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C1D" w:rsidRPr="002A6DF2" w:rsidRDefault="002A6DF2" w:rsidP="00C6475E">
      <w:pPr>
        <w:jc w:val="center"/>
        <w:rPr>
          <w:rFonts w:asciiTheme="majorHAnsi" w:hAnsiTheme="majorHAnsi" w:cstheme="majorHAnsi"/>
          <w:b/>
          <w:sz w:val="24"/>
          <w:szCs w:val="24"/>
        </w:rPr>
      </w:pPr>
      <w:r w:rsidRPr="002A6DF2">
        <w:rPr>
          <w:rFonts w:asciiTheme="majorHAnsi" w:hAnsiTheme="majorHAnsi" w:cstheme="majorHAnsi"/>
          <w:b/>
          <w:sz w:val="24"/>
          <w:szCs w:val="24"/>
        </w:rPr>
        <w:t>POZNAŃ GAME ARENA 2026</w:t>
      </w:r>
    </w:p>
    <w:p w:rsidR="00647126" w:rsidRPr="002A6DF2" w:rsidRDefault="00647126" w:rsidP="00C6475E">
      <w:pPr>
        <w:rPr>
          <w:rFonts w:asciiTheme="majorHAnsi" w:hAnsiTheme="majorHAnsi" w:cstheme="majorHAnsi"/>
          <w:b/>
          <w:sz w:val="24"/>
          <w:szCs w:val="24"/>
        </w:rPr>
      </w:pPr>
      <w:r w:rsidRPr="002A6DF2">
        <w:rPr>
          <w:rFonts w:asciiTheme="majorHAnsi" w:hAnsiTheme="majorHAnsi" w:cstheme="majorHAnsi"/>
          <w:b/>
          <w:sz w:val="24"/>
          <w:szCs w:val="24"/>
        </w:rPr>
        <w:t>PGA 2026: jubi</w:t>
      </w:r>
      <w:r w:rsidR="00136C1D" w:rsidRPr="002A6DF2">
        <w:rPr>
          <w:rFonts w:asciiTheme="majorHAnsi" w:hAnsiTheme="majorHAnsi" w:cstheme="majorHAnsi"/>
          <w:b/>
          <w:sz w:val="24"/>
          <w:szCs w:val="24"/>
        </w:rPr>
        <w:t>leusz największego święta gamingu w Polsce! Pokazy i premiery gier, turnieje e-sportowe,</w:t>
      </w:r>
      <w:r w:rsidRPr="002A6DF2">
        <w:rPr>
          <w:rFonts w:asciiTheme="majorHAnsi" w:hAnsiTheme="majorHAnsi" w:cstheme="majorHAnsi"/>
          <w:b/>
          <w:sz w:val="24"/>
          <w:szCs w:val="24"/>
        </w:rPr>
        <w:t xml:space="preserve"> technologie dla graczy</w:t>
      </w:r>
      <w:r w:rsidR="00136C1D" w:rsidRPr="002A6DF2">
        <w:rPr>
          <w:rFonts w:asciiTheme="majorHAnsi" w:hAnsiTheme="majorHAnsi" w:cstheme="majorHAnsi"/>
          <w:b/>
          <w:sz w:val="24"/>
          <w:szCs w:val="24"/>
        </w:rPr>
        <w:t>, a wieczorem koncerty</w:t>
      </w:r>
      <w:r w:rsidRPr="002A6DF2">
        <w:rPr>
          <w:rFonts w:asciiTheme="majorHAnsi" w:hAnsiTheme="majorHAnsi" w:cstheme="majorHAnsi"/>
          <w:b/>
          <w:sz w:val="24"/>
          <w:szCs w:val="24"/>
        </w:rPr>
        <w:t>. Poznań Game Arena już 23–25 października</w:t>
      </w:r>
      <w:r w:rsidR="002A6DF2">
        <w:rPr>
          <w:rFonts w:asciiTheme="majorHAnsi" w:hAnsiTheme="majorHAnsi" w:cstheme="majorHAnsi"/>
          <w:b/>
          <w:sz w:val="24"/>
          <w:szCs w:val="24"/>
        </w:rPr>
        <w:t>.</w:t>
      </w:r>
    </w:p>
    <w:p w:rsidR="00647126" w:rsidRPr="00D41FAA" w:rsidRDefault="00647126" w:rsidP="00C6475E">
      <w:pPr>
        <w:pStyle w:val="NormalnyWeb"/>
        <w:spacing w:line="276" w:lineRule="auto"/>
        <w:rPr>
          <w:rFonts w:asciiTheme="majorHAnsi" w:hAnsiTheme="majorHAnsi" w:cstheme="majorHAnsi"/>
          <w:sz w:val="20"/>
          <w:szCs w:val="20"/>
        </w:rPr>
      </w:pPr>
      <w:r w:rsidRPr="00D41FAA">
        <w:rPr>
          <w:rFonts w:asciiTheme="majorHAnsi" w:hAnsiTheme="majorHAnsi" w:cstheme="majorHAnsi"/>
          <w:sz w:val="20"/>
          <w:szCs w:val="20"/>
        </w:rPr>
        <w:t>Od 23 do 25 października teren Międzynarodowych Targów Poznańskich stanie się miejscem spotkania graczy, producentów technologii, twórców internetowych i miłośników elektronicznej rozrywki. Jubileuszowa, 20. edycja Poznań Game Arena zaoferuje odwiedzającym możliwość przetestowania sprzętu gamingowego, udziału w turniejach i konkursach oraz poznania różnych oblicz współczesnej i klasycznej kultury gier.</w:t>
      </w:r>
    </w:p>
    <w:p w:rsidR="00647126" w:rsidRPr="00D41FAA" w:rsidRDefault="00647126" w:rsidP="00C6475E">
      <w:pPr>
        <w:pStyle w:val="NormalnyWeb"/>
        <w:spacing w:line="276" w:lineRule="auto"/>
        <w:rPr>
          <w:rFonts w:asciiTheme="majorHAnsi" w:hAnsiTheme="majorHAnsi" w:cstheme="majorHAnsi"/>
          <w:sz w:val="20"/>
          <w:szCs w:val="20"/>
        </w:rPr>
      </w:pPr>
      <w:r w:rsidRPr="00D41FAA">
        <w:rPr>
          <w:rFonts w:asciiTheme="majorHAnsi" w:hAnsiTheme="majorHAnsi" w:cstheme="majorHAnsi"/>
          <w:sz w:val="20"/>
          <w:szCs w:val="20"/>
        </w:rPr>
        <w:t>Od dwóch dekad Poznań Game Arena tworzy przestrzeń spotkań fanów gier, producentów sprzętu, twórców i przedstawicieli branży. Jubileuszowa edycja będzie okazją do poznania różnorodnych form elektronicznej rozrywki – od rywalizacji e-sportowej i testowania współczesnych urządzeń po retro gaming oraz eksperymenty twórców demosceny.</w:t>
      </w:r>
    </w:p>
    <w:p w:rsidR="00136C1D" w:rsidRPr="002A6DF2" w:rsidRDefault="00136C1D" w:rsidP="00C6475E">
      <w:pPr>
        <w:pBdr>
          <w:top w:val="nil"/>
          <w:left w:val="nil"/>
          <w:bottom w:val="nil"/>
          <w:right w:val="nil"/>
          <w:between w:val="nil"/>
        </w:pBdr>
        <w:rPr>
          <w:rFonts w:asciiTheme="majorHAnsi" w:eastAsia="Google Sans" w:hAnsiTheme="majorHAnsi" w:cstheme="majorHAnsi"/>
          <w:b/>
          <w:sz w:val="24"/>
          <w:szCs w:val="24"/>
        </w:rPr>
      </w:pPr>
      <w:r w:rsidRPr="002A6DF2">
        <w:rPr>
          <w:rFonts w:asciiTheme="majorHAnsi" w:eastAsia="Google Sans" w:hAnsiTheme="majorHAnsi" w:cstheme="majorHAnsi"/>
          <w:b/>
          <w:sz w:val="24"/>
          <w:szCs w:val="24"/>
        </w:rPr>
        <w:t>Serce PGA - p</w:t>
      </w:r>
      <w:r w:rsidRPr="002A6DF2">
        <w:rPr>
          <w:rFonts w:asciiTheme="majorHAnsi" w:eastAsia="Google Sans" w:hAnsiTheme="majorHAnsi" w:cstheme="majorHAnsi"/>
          <w:b/>
          <w:sz w:val="24"/>
          <w:szCs w:val="24"/>
        </w:rPr>
        <w:t xml:space="preserve">okazy i premiery gier </w:t>
      </w:r>
    </w:p>
    <w:p w:rsidR="00136C1D" w:rsidRPr="00D41FAA" w:rsidRDefault="00136C1D" w:rsidP="00C6475E">
      <w:pPr>
        <w:pBdr>
          <w:top w:val="nil"/>
          <w:left w:val="nil"/>
          <w:bottom w:val="nil"/>
          <w:right w:val="nil"/>
          <w:between w:val="nil"/>
        </w:pBdr>
        <w:rPr>
          <w:rFonts w:asciiTheme="majorHAnsi" w:eastAsia="Google Sans" w:hAnsiTheme="majorHAnsi" w:cstheme="majorHAnsi"/>
          <w:szCs w:val="20"/>
        </w:rPr>
      </w:pPr>
      <w:r w:rsidRPr="00D41FAA">
        <w:rPr>
          <w:rFonts w:asciiTheme="majorHAnsi" w:eastAsia="Google Sans" w:hAnsiTheme="majorHAnsi" w:cstheme="majorHAnsi"/>
          <w:szCs w:val="20"/>
        </w:rPr>
        <w:t xml:space="preserve">Główna przestrzeń premierowa targów została zlokalizowana w Pawilonie 5, w którym swoje strefy </w:t>
      </w:r>
      <w:r w:rsidRPr="00D41FAA">
        <w:rPr>
          <w:rFonts w:asciiTheme="majorHAnsi" w:eastAsia="Google Sans" w:hAnsiTheme="majorHAnsi" w:cstheme="majorHAnsi"/>
          <w:szCs w:val="20"/>
        </w:rPr>
        <w:t>zbudują</w:t>
      </w:r>
      <w:r w:rsidRPr="00D41FAA">
        <w:rPr>
          <w:rFonts w:asciiTheme="majorHAnsi" w:eastAsia="Google Sans" w:hAnsiTheme="majorHAnsi" w:cstheme="majorHAnsi"/>
          <w:szCs w:val="20"/>
        </w:rPr>
        <w:t xml:space="preserve"> czołowi gracze rynku gamedev. Pokazy gier obejmują zarówno wersje demonstracyjne produkcji planowanych na nadchodzący rok, jak i prezentacje świeżo wydanych tytułów flagowych.</w:t>
      </w:r>
    </w:p>
    <w:p w:rsidR="00136C1D" w:rsidRPr="00D41FAA" w:rsidRDefault="00136C1D" w:rsidP="00C6475E">
      <w:pPr>
        <w:pBdr>
          <w:top w:val="nil"/>
          <w:left w:val="nil"/>
          <w:bottom w:val="nil"/>
          <w:right w:val="nil"/>
          <w:between w:val="nil"/>
        </w:pBdr>
        <w:rPr>
          <w:rFonts w:asciiTheme="majorHAnsi" w:eastAsia="Google Sans" w:hAnsiTheme="majorHAnsi" w:cstheme="majorHAnsi"/>
          <w:szCs w:val="20"/>
        </w:rPr>
      </w:pPr>
      <w:r w:rsidRPr="00D41FAA">
        <w:rPr>
          <w:rFonts w:asciiTheme="majorHAnsi" w:eastAsia="Google Sans" w:hAnsiTheme="majorHAnsi" w:cstheme="majorHAnsi"/>
          <w:szCs w:val="20"/>
        </w:rPr>
        <w:t>Wśród najważniejszych premier, pokazów i testów należy wymienić:</w:t>
      </w:r>
    </w:p>
    <w:p w:rsidR="00136C1D" w:rsidRPr="00D41FAA" w:rsidRDefault="002A6DF2" w:rsidP="00C6475E">
      <w:pPr>
        <w:pStyle w:val="NormalnyWeb"/>
        <w:numPr>
          <w:ilvl w:val="0"/>
          <w:numId w:val="14"/>
        </w:numPr>
        <w:spacing w:after="80" w:line="276" w:lineRule="auto"/>
        <w:rPr>
          <w:rFonts w:asciiTheme="majorHAnsi" w:hAnsiTheme="majorHAnsi" w:cstheme="majorHAnsi"/>
          <w:sz w:val="20"/>
          <w:szCs w:val="20"/>
        </w:rPr>
      </w:pPr>
      <w:r w:rsidRPr="00D41FAA">
        <w:rPr>
          <w:rFonts w:asciiTheme="majorHAnsi" w:hAnsiTheme="majorHAnsi" w:cstheme="majorHAnsi"/>
          <w:b/>
          <w:sz w:val="20"/>
          <w:szCs w:val="20"/>
        </w:rPr>
        <w:t>Metro 2039 —</w:t>
      </w:r>
      <w:r w:rsidR="00647126" w:rsidRPr="00D41FAA">
        <w:rPr>
          <w:rFonts w:asciiTheme="majorHAnsi" w:hAnsiTheme="majorHAnsi" w:cstheme="majorHAnsi"/>
          <w:sz w:val="20"/>
          <w:szCs w:val="20"/>
        </w:rPr>
        <w:t xml:space="preserve"> </w:t>
      </w:r>
      <w:r w:rsidR="00C6475E" w:rsidRPr="00D41FAA">
        <w:rPr>
          <w:rFonts w:asciiTheme="majorHAnsi" w:hAnsiTheme="majorHAnsi" w:cstheme="majorHAnsi"/>
          <w:sz w:val="20"/>
          <w:szCs w:val="20"/>
        </w:rPr>
        <w:t xml:space="preserve">na stoisku PLAION </w:t>
      </w:r>
      <w:r w:rsidRPr="00D41FAA">
        <w:rPr>
          <w:rFonts w:asciiTheme="majorHAnsi" w:hAnsiTheme="majorHAnsi" w:cstheme="majorHAnsi"/>
          <w:sz w:val="20"/>
          <w:szCs w:val="20"/>
        </w:rPr>
        <w:t>do</w:t>
      </w:r>
      <w:r w:rsidRPr="00D41FAA">
        <w:rPr>
          <w:rFonts w:asciiTheme="majorHAnsi" w:hAnsiTheme="majorHAnsi" w:cstheme="majorHAnsi"/>
          <w:sz w:val="20"/>
          <w:szCs w:val="20"/>
        </w:rPr>
        <w:t>stępne</w:t>
      </w:r>
      <w:r w:rsidR="00C6475E" w:rsidRPr="00D41FAA">
        <w:rPr>
          <w:rFonts w:asciiTheme="majorHAnsi" w:hAnsiTheme="majorHAnsi" w:cstheme="majorHAnsi"/>
          <w:sz w:val="20"/>
          <w:szCs w:val="20"/>
        </w:rPr>
        <w:t xml:space="preserve"> będzie</w:t>
      </w:r>
      <w:r w:rsidRPr="00D41FAA">
        <w:rPr>
          <w:rFonts w:asciiTheme="majorHAnsi" w:hAnsiTheme="majorHAnsi" w:cstheme="majorHAnsi"/>
          <w:sz w:val="20"/>
          <w:szCs w:val="20"/>
        </w:rPr>
        <w:t xml:space="preserve"> </w:t>
      </w:r>
      <w:r w:rsidRPr="00D41FAA">
        <w:rPr>
          <w:rFonts w:asciiTheme="majorHAnsi" w:hAnsiTheme="majorHAnsi" w:cstheme="majorHAnsi"/>
          <w:b/>
          <w:sz w:val="20"/>
          <w:szCs w:val="20"/>
        </w:rPr>
        <w:t>grywalne demo</w:t>
      </w:r>
      <w:r w:rsidRPr="00D41FAA">
        <w:rPr>
          <w:rFonts w:asciiTheme="majorHAnsi" w:hAnsiTheme="majorHAnsi" w:cstheme="majorHAnsi"/>
          <w:sz w:val="20"/>
          <w:szCs w:val="20"/>
        </w:rPr>
        <w:t xml:space="preserve"> nowej odsłony postapokaliptycznej serii 4A Games. Premiera gry jest planowana na luty 2027 r.</w:t>
      </w:r>
    </w:p>
    <w:p w:rsidR="00C6475E" w:rsidRPr="00D41FAA" w:rsidRDefault="00647126" w:rsidP="00C6475E">
      <w:pPr>
        <w:pStyle w:val="NormalnyWeb"/>
        <w:numPr>
          <w:ilvl w:val="0"/>
          <w:numId w:val="14"/>
        </w:numPr>
        <w:spacing w:after="80" w:line="276" w:lineRule="auto"/>
        <w:rPr>
          <w:rFonts w:asciiTheme="majorHAnsi" w:hAnsiTheme="majorHAnsi" w:cstheme="majorHAnsi"/>
          <w:sz w:val="20"/>
          <w:szCs w:val="20"/>
        </w:rPr>
      </w:pPr>
      <w:r w:rsidRPr="00D41FAA">
        <w:rPr>
          <w:rFonts w:asciiTheme="majorHAnsi" w:hAnsiTheme="majorHAnsi" w:cstheme="majorHAnsi"/>
          <w:b/>
          <w:sz w:val="20"/>
          <w:szCs w:val="20"/>
        </w:rPr>
        <w:t>UBISOFT -</w:t>
      </w:r>
      <w:r w:rsidRPr="00D41FAA">
        <w:rPr>
          <w:rFonts w:asciiTheme="majorHAnsi" w:hAnsiTheme="majorHAnsi" w:cstheme="majorHAnsi"/>
          <w:sz w:val="20"/>
          <w:szCs w:val="20"/>
        </w:rPr>
        <w:t xml:space="preserve"> </w:t>
      </w:r>
      <w:r w:rsidR="00136C1D" w:rsidRPr="00D41FAA">
        <w:rPr>
          <w:rFonts w:asciiTheme="majorHAnsi" w:eastAsia="Google Sans" w:hAnsiTheme="majorHAnsi" w:cstheme="majorHAnsi"/>
          <w:sz w:val="20"/>
          <w:szCs w:val="20"/>
        </w:rPr>
        <w:t xml:space="preserve">udostępnia w Poznaniu pierwszy grywalny build gry </w:t>
      </w:r>
      <w:r w:rsidR="00136C1D" w:rsidRPr="00D41FAA">
        <w:rPr>
          <w:rFonts w:asciiTheme="majorHAnsi" w:eastAsia="Google Sans" w:hAnsiTheme="majorHAnsi" w:cstheme="majorHAnsi"/>
          <w:i/>
          <w:iCs/>
          <w:sz w:val="20"/>
          <w:szCs w:val="20"/>
        </w:rPr>
        <w:t>Heroes of Might and Magic 3 Remake</w:t>
      </w:r>
      <w:r w:rsidR="00136C1D" w:rsidRPr="00D41FAA">
        <w:rPr>
          <w:rFonts w:asciiTheme="majorHAnsi" w:eastAsia="Google Sans" w:hAnsiTheme="majorHAnsi" w:cstheme="majorHAnsi"/>
          <w:sz w:val="20"/>
          <w:szCs w:val="20"/>
        </w:rPr>
        <w:t>. Prezentacja na PGA 2026 stanowi kluczowy element kampanii informacyjnej przed zamkniętymi testami zaplanowanymi na listopad 2026 roku, dając polskim fanom możliwość oceny odwzorowania mechanik i oprawy graficznej kultowej strategii przed jej pełnym debiutem w 2027 roku. Ponad</w:t>
      </w:r>
      <w:r w:rsidR="002A6DF2">
        <w:rPr>
          <w:rFonts w:asciiTheme="majorHAnsi" w:eastAsia="Google Sans" w:hAnsiTheme="majorHAnsi" w:cstheme="majorHAnsi"/>
          <w:sz w:val="20"/>
          <w:szCs w:val="20"/>
        </w:rPr>
        <w:t>to francuski wydawca przygotowuje</w:t>
      </w:r>
      <w:r w:rsidR="00136C1D" w:rsidRPr="00D41FAA">
        <w:rPr>
          <w:rFonts w:asciiTheme="majorHAnsi" w:eastAsia="Google Sans" w:hAnsiTheme="majorHAnsi" w:cstheme="majorHAnsi"/>
          <w:sz w:val="20"/>
          <w:szCs w:val="20"/>
        </w:rPr>
        <w:t xml:space="preserve"> strefę dedykowaną marce </w:t>
      </w:r>
      <w:r w:rsidR="00C6475E" w:rsidRPr="00D41FAA">
        <w:rPr>
          <w:rFonts w:asciiTheme="majorHAnsi" w:eastAsia="Google Sans" w:hAnsiTheme="majorHAnsi" w:cstheme="majorHAnsi"/>
          <w:i/>
          <w:iCs/>
          <w:sz w:val="20"/>
          <w:szCs w:val="20"/>
        </w:rPr>
        <w:t>Assassin's Cree</w:t>
      </w:r>
      <w:r w:rsidR="002A6DF2">
        <w:rPr>
          <w:rFonts w:asciiTheme="majorHAnsi" w:eastAsia="Google Sans" w:hAnsiTheme="majorHAnsi" w:cstheme="majorHAnsi"/>
          <w:i/>
          <w:iCs/>
          <w:sz w:val="20"/>
          <w:szCs w:val="20"/>
        </w:rPr>
        <w:t>d</w:t>
      </w:r>
      <w:r w:rsidR="00C6475E" w:rsidRPr="00D41FAA">
        <w:rPr>
          <w:rFonts w:asciiTheme="majorHAnsi" w:eastAsia="Google Sans" w:hAnsiTheme="majorHAnsi" w:cstheme="majorHAnsi"/>
          <w:i/>
          <w:iCs/>
          <w:sz w:val="20"/>
          <w:szCs w:val="20"/>
        </w:rPr>
        <w:t>.</w:t>
      </w:r>
      <w:r w:rsidR="00136C1D" w:rsidRPr="00D41FAA">
        <w:rPr>
          <w:rFonts w:asciiTheme="majorHAnsi" w:eastAsia="Google Sans" w:hAnsiTheme="majorHAnsi" w:cstheme="majorHAnsi"/>
          <w:sz w:val="20"/>
          <w:szCs w:val="20"/>
          <w:vertAlign w:val="superscript"/>
        </w:rPr>
        <w:t xml:space="preserve">. </w:t>
      </w:r>
      <w:r w:rsidR="00136C1D" w:rsidRPr="00D41FAA">
        <w:rPr>
          <w:rFonts w:asciiTheme="majorHAnsi" w:hAnsiTheme="majorHAnsi" w:cstheme="majorHAnsi"/>
          <w:sz w:val="20"/>
          <w:szCs w:val="20"/>
        </w:rPr>
        <w:t xml:space="preserve">Odwiedzający </w:t>
      </w:r>
      <w:r w:rsidRPr="00D41FAA">
        <w:rPr>
          <w:rFonts w:asciiTheme="majorHAnsi" w:hAnsiTheme="majorHAnsi" w:cstheme="majorHAnsi"/>
          <w:sz w:val="20"/>
          <w:szCs w:val="20"/>
        </w:rPr>
        <w:t xml:space="preserve">zagrają </w:t>
      </w:r>
      <w:r w:rsidR="00136C1D" w:rsidRPr="00D41FAA">
        <w:rPr>
          <w:rFonts w:asciiTheme="majorHAnsi" w:hAnsiTheme="majorHAnsi" w:cstheme="majorHAnsi"/>
          <w:sz w:val="20"/>
          <w:szCs w:val="20"/>
        </w:rPr>
        <w:t xml:space="preserve">także </w:t>
      </w:r>
      <w:r w:rsidRPr="00D41FAA">
        <w:rPr>
          <w:rFonts w:asciiTheme="majorHAnsi" w:hAnsiTheme="majorHAnsi" w:cstheme="majorHAnsi"/>
          <w:sz w:val="20"/>
          <w:szCs w:val="20"/>
        </w:rPr>
        <w:t xml:space="preserve">przedpremierowo w </w:t>
      </w:r>
      <w:r w:rsidRPr="00D41FAA">
        <w:rPr>
          <w:rStyle w:val="yadgie"/>
          <w:rFonts w:asciiTheme="majorHAnsi" w:hAnsiTheme="majorHAnsi" w:cstheme="majorHAnsi"/>
          <w:b/>
          <w:bCs/>
          <w:sz w:val="20"/>
          <w:szCs w:val="20"/>
          <w:shd w:val="clear" w:color="auto" w:fill="FFFFFF"/>
        </w:rPr>
        <w:t>Rayman Legends Retold</w:t>
      </w:r>
      <w:r w:rsidRPr="00D41FAA">
        <w:rPr>
          <w:rStyle w:val="yadgie"/>
          <w:rFonts w:asciiTheme="majorHAnsi" w:hAnsiTheme="majorHAnsi" w:cstheme="majorHAnsi"/>
          <w:sz w:val="20"/>
          <w:szCs w:val="20"/>
        </w:rPr>
        <w:t xml:space="preserve"> (gra </w:t>
      </w:r>
      <w:r w:rsidRPr="00D41FAA">
        <w:rPr>
          <w:rStyle w:val="yadgie"/>
          <w:rFonts w:asciiTheme="majorHAnsi" w:hAnsiTheme="majorHAnsi" w:cstheme="majorHAnsi"/>
          <w:sz w:val="20"/>
          <w:szCs w:val="20"/>
        </w:rPr>
        <w:t>ukaże się </w:t>
      </w:r>
      <w:r w:rsidRPr="00D41FAA">
        <w:rPr>
          <w:rStyle w:val="yadgie"/>
          <w:rFonts w:asciiTheme="majorHAnsi" w:hAnsiTheme="majorHAnsi" w:cstheme="majorHAnsi"/>
          <w:sz w:val="20"/>
          <w:szCs w:val="20"/>
        </w:rPr>
        <w:t xml:space="preserve">3 grudnia 2026 r.) </w:t>
      </w:r>
      <w:r w:rsidR="00C6475E" w:rsidRPr="00D41FAA">
        <w:rPr>
          <w:rStyle w:val="yadgie"/>
          <w:rFonts w:asciiTheme="majorHAnsi" w:hAnsiTheme="majorHAnsi" w:cstheme="majorHAnsi"/>
          <w:sz w:val="20"/>
          <w:szCs w:val="20"/>
        </w:rPr>
        <w:t>i</w:t>
      </w:r>
      <w:r w:rsidR="00136C1D" w:rsidRPr="00D41FAA">
        <w:rPr>
          <w:rFonts w:asciiTheme="majorHAnsi" w:hAnsiTheme="majorHAnsi" w:cstheme="majorHAnsi"/>
          <w:sz w:val="20"/>
          <w:szCs w:val="20"/>
        </w:rPr>
        <w:t xml:space="preserve"> </w:t>
      </w:r>
      <w:r w:rsidRPr="00D41FAA">
        <w:rPr>
          <w:rFonts w:asciiTheme="majorHAnsi" w:hAnsiTheme="majorHAnsi" w:cstheme="majorHAnsi"/>
          <w:sz w:val="20"/>
          <w:szCs w:val="20"/>
        </w:rPr>
        <w:t>potańczą na macie Just Dance: D</w:t>
      </w:r>
      <w:r w:rsidR="00136C1D" w:rsidRPr="00D41FAA">
        <w:rPr>
          <w:rFonts w:asciiTheme="majorHAnsi" w:hAnsiTheme="majorHAnsi" w:cstheme="majorHAnsi"/>
          <w:sz w:val="20"/>
          <w:szCs w:val="20"/>
        </w:rPr>
        <w:t>ecades of Hits - n</w:t>
      </w:r>
      <w:r w:rsidRPr="00D41FAA">
        <w:rPr>
          <w:rFonts w:asciiTheme="majorHAnsi" w:hAnsiTheme="majorHAnsi" w:cstheme="majorHAnsi"/>
          <w:sz w:val="20"/>
          <w:szCs w:val="20"/>
        </w:rPr>
        <w:t>ajno</w:t>
      </w:r>
      <w:r w:rsidR="00136C1D" w:rsidRPr="00D41FAA">
        <w:rPr>
          <w:rFonts w:asciiTheme="majorHAnsi" w:hAnsiTheme="majorHAnsi" w:cstheme="majorHAnsi"/>
          <w:sz w:val="20"/>
          <w:szCs w:val="20"/>
        </w:rPr>
        <w:t>wszej odsłonie znanej serii.</w:t>
      </w:r>
    </w:p>
    <w:p w:rsidR="00C6475E" w:rsidRPr="00D41FAA" w:rsidRDefault="00647126" w:rsidP="00C6475E">
      <w:pPr>
        <w:pStyle w:val="NormalnyWeb"/>
        <w:numPr>
          <w:ilvl w:val="0"/>
          <w:numId w:val="14"/>
        </w:numPr>
        <w:spacing w:after="80" w:line="276" w:lineRule="auto"/>
        <w:rPr>
          <w:rFonts w:asciiTheme="majorHAnsi" w:hAnsiTheme="majorHAnsi" w:cstheme="majorHAnsi"/>
          <w:sz w:val="20"/>
          <w:szCs w:val="20"/>
        </w:rPr>
      </w:pPr>
      <w:r w:rsidRPr="00D41FAA">
        <w:rPr>
          <w:rFonts w:asciiTheme="majorHAnsi" w:eastAsia="Times New Roman" w:hAnsiTheme="majorHAnsi" w:cstheme="majorHAnsi"/>
          <w:b/>
          <w:bCs/>
          <w:sz w:val="20"/>
          <w:szCs w:val="20"/>
        </w:rPr>
        <w:t>World of Tanks: HEAT</w:t>
      </w:r>
      <w:r w:rsidRPr="00D41FAA">
        <w:rPr>
          <w:rFonts w:asciiTheme="majorHAnsi" w:eastAsia="Times New Roman" w:hAnsiTheme="majorHAnsi" w:cstheme="majorHAnsi"/>
          <w:sz w:val="20"/>
          <w:szCs w:val="20"/>
        </w:rPr>
        <w:t xml:space="preserve"> to najnowsza produkcja studia Wargaming, która</w:t>
      </w:r>
      <w:r w:rsidRPr="00D41FAA">
        <w:rPr>
          <w:rFonts w:asciiTheme="majorHAnsi" w:eastAsia="Times New Roman" w:hAnsiTheme="majorHAnsi" w:cstheme="majorHAnsi"/>
          <w:b/>
          <w:bCs/>
          <w:sz w:val="20"/>
          <w:szCs w:val="20"/>
        </w:rPr>
        <w:t xml:space="preserve"> </w:t>
      </w:r>
      <w:r w:rsidRPr="00D41FAA">
        <w:rPr>
          <w:rFonts w:asciiTheme="majorHAnsi" w:eastAsia="Times New Roman" w:hAnsiTheme="majorHAnsi" w:cstheme="majorHAnsi"/>
          <w:sz w:val="20"/>
          <w:szCs w:val="20"/>
        </w:rPr>
        <w:t>na pierwszym planie stawia starcia czołgów w nowym wydaniu - pełne adrenaliny i niesamowitych zwrotów akcji</w:t>
      </w:r>
      <w:r w:rsidRPr="00D41FAA">
        <w:rPr>
          <w:rFonts w:asciiTheme="majorHAnsi" w:eastAsia="Times New Roman" w:hAnsiTheme="majorHAnsi" w:cstheme="majorHAnsi"/>
          <w:b/>
          <w:bCs/>
          <w:sz w:val="20"/>
          <w:szCs w:val="20"/>
        </w:rPr>
        <w:t xml:space="preserve">. </w:t>
      </w:r>
      <w:r w:rsidRPr="00D41FAA">
        <w:rPr>
          <w:rFonts w:asciiTheme="majorHAnsi" w:eastAsia="Times New Roman" w:hAnsiTheme="majorHAnsi" w:cstheme="majorHAnsi"/>
          <w:sz w:val="20"/>
          <w:szCs w:val="20"/>
        </w:rPr>
        <w:t xml:space="preserve">Gra dołącza do grona wystawców w strefie gamingowej w </w:t>
      </w:r>
      <w:r w:rsidRPr="00D41FAA">
        <w:rPr>
          <w:rFonts w:asciiTheme="majorHAnsi" w:eastAsia="Times New Roman" w:hAnsiTheme="majorHAnsi" w:cstheme="majorHAnsi"/>
          <w:b/>
          <w:bCs/>
          <w:sz w:val="20"/>
          <w:szCs w:val="20"/>
        </w:rPr>
        <w:t>Pawilonie 5</w:t>
      </w:r>
      <w:r w:rsidRPr="00D41FAA">
        <w:rPr>
          <w:rFonts w:asciiTheme="majorHAnsi" w:eastAsia="Times New Roman" w:hAnsiTheme="majorHAnsi" w:cstheme="majorHAnsi"/>
          <w:sz w:val="20"/>
          <w:szCs w:val="20"/>
        </w:rPr>
        <w:t>.</w:t>
      </w:r>
      <w:r w:rsidRPr="00D41FAA">
        <w:rPr>
          <w:rFonts w:asciiTheme="majorHAnsi" w:eastAsia="Times New Roman" w:hAnsiTheme="majorHAnsi" w:cstheme="majorHAnsi"/>
          <w:b/>
          <w:bCs/>
          <w:sz w:val="20"/>
          <w:szCs w:val="20"/>
        </w:rPr>
        <w:t> </w:t>
      </w:r>
      <w:r w:rsidRPr="00D41FAA">
        <w:rPr>
          <w:rFonts w:asciiTheme="majorHAnsi" w:eastAsia="Times New Roman" w:hAnsiTheme="majorHAnsi" w:cstheme="majorHAnsi"/>
          <w:sz w:val="20"/>
          <w:szCs w:val="20"/>
        </w:rPr>
        <w:t xml:space="preserve">Na 20. edycję Poznań Game Arena </w:t>
      </w:r>
      <w:r w:rsidRPr="00D41FAA">
        <w:rPr>
          <w:rFonts w:asciiTheme="majorHAnsi" w:eastAsia="Times New Roman" w:hAnsiTheme="majorHAnsi" w:cstheme="majorHAnsi"/>
          <w:i/>
          <w:iCs/>
          <w:sz w:val="20"/>
          <w:szCs w:val="20"/>
        </w:rPr>
        <w:t>HEAT</w:t>
      </w:r>
      <w:r w:rsidRPr="00D41FAA">
        <w:rPr>
          <w:rFonts w:asciiTheme="majorHAnsi" w:eastAsia="Times New Roman" w:hAnsiTheme="majorHAnsi" w:cstheme="majorHAnsi"/>
          <w:sz w:val="20"/>
          <w:szCs w:val="20"/>
        </w:rPr>
        <w:t xml:space="preserve"> szykuje nowoczesne stoisko wypełnione stacjami do grania, konkursami i atrakcjami dla uczestników. Jedną z </w:t>
      </w:r>
      <w:r w:rsidRPr="00D41FAA">
        <w:rPr>
          <w:rFonts w:asciiTheme="majorHAnsi" w:eastAsia="Times New Roman" w:hAnsiTheme="majorHAnsi" w:cstheme="majorHAnsi"/>
          <w:b/>
          <w:bCs/>
          <w:sz w:val="20"/>
          <w:szCs w:val="20"/>
        </w:rPr>
        <w:t>nagród do</w:t>
      </w:r>
      <w:r w:rsidRPr="00D41FAA">
        <w:rPr>
          <w:rFonts w:asciiTheme="majorHAnsi" w:eastAsia="Times New Roman" w:hAnsiTheme="majorHAnsi" w:cstheme="majorHAnsi"/>
          <w:sz w:val="20"/>
          <w:szCs w:val="20"/>
        </w:rPr>
        <w:t xml:space="preserve"> </w:t>
      </w:r>
      <w:r w:rsidRPr="00D41FAA">
        <w:rPr>
          <w:rFonts w:asciiTheme="majorHAnsi" w:eastAsia="Times New Roman" w:hAnsiTheme="majorHAnsi" w:cstheme="majorHAnsi"/>
          <w:b/>
          <w:bCs/>
          <w:sz w:val="20"/>
          <w:szCs w:val="20"/>
        </w:rPr>
        <w:t>wygrania</w:t>
      </w:r>
      <w:r w:rsidRPr="00D41FAA">
        <w:rPr>
          <w:rFonts w:asciiTheme="majorHAnsi" w:eastAsia="Times New Roman" w:hAnsiTheme="majorHAnsi" w:cstheme="majorHAnsi"/>
          <w:sz w:val="20"/>
          <w:szCs w:val="20"/>
        </w:rPr>
        <w:t xml:space="preserve"> podczas weekendu będzie </w:t>
      </w:r>
      <w:r w:rsidRPr="00D41FAA">
        <w:rPr>
          <w:rFonts w:asciiTheme="majorHAnsi" w:eastAsia="Times New Roman" w:hAnsiTheme="majorHAnsi" w:cstheme="majorHAnsi"/>
          <w:b/>
          <w:bCs/>
          <w:sz w:val="20"/>
          <w:szCs w:val="20"/>
        </w:rPr>
        <w:t>konsola Steam Deck</w:t>
      </w:r>
      <w:r w:rsidRPr="00D41FAA">
        <w:rPr>
          <w:rFonts w:asciiTheme="majorHAnsi" w:eastAsia="Times New Roman" w:hAnsiTheme="majorHAnsi" w:cstheme="majorHAnsi"/>
          <w:sz w:val="20"/>
          <w:szCs w:val="20"/>
        </w:rPr>
        <w:t xml:space="preserve"> w specjalnym wydaniu. Na odwiedzających czekają </w:t>
      </w:r>
      <w:r w:rsidRPr="00D41FAA">
        <w:rPr>
          <w:rFonts w:asciiTheme="majorHAnsi" w:eastAsia="Times New Roman" w:hAnsiTheme="majorHAnsi" w:cstheme="majorHAnsi"/>
          <w:b/>
          <w:bCs/>
          <w:sz w:val="20"/>
          <w:szCs w:val="20"/>
        </w:rPr>
        <w:t>pancerne starcia w Sezonie 2.</w:t>
      </w:r>
      <w:r w:rsidRPr="00D41FAA">
        <w:rPr>
          <w:rFonts w:asciiTheme="majorHAnsi" w:eastAsia="Times New Roman" w:hAnsiTheme="majorHAnsi" w:cstheme="majorHAnsi"/>
          <w:sz w:val="20"/>
          <w:szCs w:val="20"/>
        </w:rPr>
        <w:t xml:space="preserve">, a także </w:t>
      </w:r>
      <w:r w:rsidRPr="00D41FAA">
        <w:rPr>
          <w:rFonts w:asciiTheme="majorHAnsi" w:eastAsia="Times New Roman" w:hAnsiTheme="majorHAnsi" w:cstheme="majorHAnsi"/>
          <w:b/>
          <w:bCs/>
          <w:sz w:val="20"/>
          <w:szCs w:val="20"/>
        </w:rPr>
        <w:t>mroczne batalie w specjalnym, Halloweenowym wydaniu</w:t>
      </w:r>
      <w:r w:rsidRPr="00D41FAA">
        <w:rPr>
          <w:rFonts w:asciiTheme="majorHAnsi" w:eastAsia="Times New Roman" w:hAnsiTheme="majorHAnsi" w:cstheme="majorHAnsi"/>
          <w:sz w:val="20"/>
          <w:szCs w:val="20"/>
        </w:rPr>
        <w:t xml:space="preserve">. Nie zabraknie też elitarnej załogi twórców, którzy dołączą do strefy </w:t>
      </w:r>
      <w:r w:rsidRPr="00D41FAA">
        <w:rPr>
          <w:rFonts w:asciiTheme="majorHAnsi" w:eastAsia="Times New Roman" w:hAnsiTheme="majorHAnsi" w:cstheme="majorHAnsi"/>
          <w:i/>
          <w:iCs/>
          <w:sz w:val="20"/>
          <w:szCs w:val="20"/>
        </w:rPr>
        <w:t xml:space="preserve">HEAT </w:t>
      </w:r>
      <w:r w:rsidRPr="00D41FAA">
        <w:rPr>
          <w:rFonts w:asciiTheme="majorHAnsi" w:eastAsia="Times New Roman" w:hAnsiTheme="majorHAnsi" w:cstheme="majorHAnsi"/>
          <w:sz w:val="20"/>
          <w:szCs w:val="20"/>
        </w:rPr>
        <w:t>m.in.: </w:t>
      </w:r>
      <w:r w:rsidRPr="00D41FAA">
        <w:rPr>
          <w:rFonts w:asciiTheme="majorHAnsi" w:eastAsia="Times New Roman" w:hAnsiTheme="majorHAnsi" w:cstheme="majorHAnsi"/>
          <w:b/>
          <w:bCs/>
          <w:sz w:val="20"/>
          <w:szCs w:val="20"/>
        </w:rPr>
        <w:t>Diables, Thorek, AwizoTV, Ospanno</w:t>
      </w:r>
      <w:r w:rsidRPr="00D41FAA">
        <w:rPr>
          <w:rFonts w:asciiTheme="majorHAnsi" w:eastAsia="Times New Roman" w:hAnsiTheme="majorHAnsi" w:cstheme="majorHAnsi"/>
          <w:sz w:val="20"/>
          <w:szCs w:val="20"/>
        </w:rPr>
        <w:t> oraz wielu innych.</w:t>
      </w:r>
      <w:r w:rsidRPr="00D41FAA">
        <w:rPr>
          <w:rFonts w:asciiTheme="majorHAnsi" w:eastAsia="Times New Roman" w:hAnsiTheme="majorHAnsi" w:cstheme="majorHAnsi"/>
          <w:sz w:val="20"/>
          <w:szCs w:val="20"/>
        </w:rPr>
        <w:t xml:space="preserve"> </w:t>
      </w:r>
      <w:r w:rsidRPr="00D41FAA">
        <w:rPr>
          <w:rFonts w:asciiTheme="majorHAnsi" w:eastAsia="Times New Roman" w:hAnsiTheme="majorHAnsi" w:cstheme="majorHAnsi"/>
          <w:sz w:val="20"/>
          <w:szCs w:val="20"/>
        </w:rPr>
        <w:t>Z kolei na scenie głównej dojdzie do starcia wytrawnych dowódców</w:t>
      </w:r>
      <w:r w:rsidRPr="00D41FAA">
        <w:rPr>
          <w:rFonts w:asciiTheme="majorHAnsi" w:eastAsia="Times New Roman" w:hAnsiTheme="majorHAnsi" w:cstheme="majorHAnsi"/>
          <w:b/>
          <w:bCs/>
          <w:sz w:val="20"/>
          <w:szCs w:val="20"/>
        </w:rPr>
        <w:t>. W sobotę o godzinie 16:00 Pago poprowadzi swój oddział przeciwko siłom Grafa.</w:t>
      </w:r>
    </w:p>
    <w:p w:rsidR="00C6475E" w:rsidRPr="00D41FAA" w:rsidRDefault="00045070" w:rsidP="00C6475E">
      <w:pPr>
        <w:pStyle w:val="NormalnyWeb"/>
        <w:numPr>
          <w:ilvl w:val="0"/>
          <w:numId w:val="14"/>
        </w:numPr>
        <w:spacing w:after="80" w:line="276" w:lineRule="auto"/>
        <w:rPr>
          <w:rFonts w:asciiTheme="majorHAnsi" w:hAnsiTheme="majorHAnsi" w:cstheme="majorHAnsi"/>
          <w:sz w:val="20"/>
          <w:szCs w:val="20"/>
        </w:rPr>
      </w:pPr>
      <w:r w:rsidRPr="00D41FAA">
        <w:rPr>
          <w:rFonts w:asciiTheme="majorHAnsi" w:hAnsiTheme="majorHAnsi" w:cstheme="majorHAnsi"/>
          <w:b/>
          <w:sz w:val="20"/>
          <w:szCs w:val="20"/>
        </w:rPr>
        <w:t xml:space="preserve">Legacy of Valor – </w:t>
      </w:r>
      <w:r w:rsidR="00647126" w:rsidRPr="00D41FAA">
        <w:rPr>
          <w:rFonts w:asciiTheme="majorHAnsi" w:hAnsiTheme="majorHAnsi" w:cstheme="majorHAnsi"/>
          <w:b/>
          <w:sz w:val="20"/>
          <w:szCs w:val="20"/>
        </w:rPr>
        <w:t>Black Banner Studios przywiezie na PGA dwie grywalne wersje demonstracyjne</w:t>
      </w:r>
      <w:r w:rsidR="00647126" w:rsidRPr="00D41FAA">
        <w:rPr>
          <w:rFonts w:asciiTheme="majorHAnsi" w:hAnsiTheme="majorHAnsi" w:cstheme="majorHAnsi"/>
          <w:sz w:val="20"/>
          <w:szCs w:val="20"/>
        </w:rPr>
        <w:t>, wielkie średniowieczne bitwy z udziałem tysięcy żołnierzy oraz zaprosi na</w:t>
      </w:r>
      <w:r w:rsidR="00647126" w:rsidRPr="00D41FAA">
        <w:rPr>
          <w:rFonts w:asciiTheme="majorHAnsi" w:hAnsiTheme="majorHAnsi" w:cstheme="majorHAnsi"/>
          <w:b/>
          <w:sz w:val="20"/>
          <w:szCs w:val="20"/>
        </w:rPr>
        <w:t xml:space="preserve"> specjalne spotkanie z gwiazdą „Gry o Tron”.</w:t>
      </w:r>
      <w:r w:rsidR="00647126" w:rsidRPr="00D41FAA">
        <w:rPr>
          <w:rFonts w:asciiTheme="majorHAnsi" w:hAnsiTheme="majorHAnsi" w:cstheme="majorHAnsi"/>
          <w:b/>
          <w:sz w:val="20"/>
          <w:szCs w:val="20"/>
        </w:rPr>
        <w:t xml:space="preserve"> </w:t>
      </w:r>
      <w:r w:rsidR="00647126" w:rsidRPr="00D41FAA">
        <w:rPr>
          <w:rFonts w:asciiTheme="majorHAnsi" w:hAnsiTheme="majorHAnsi" w:cstheme="majorHAnsi"/>
          <w:sz w:val="20"/>
          <w:szCs w:val="20"/>
        </w:rPr>
        <w:t>Hafthor Júlíus Björnsson, znany na całym świecie z roli ser Gregora „The Mountain” Clegane’a w serialu HBO „Gra o Tron”, oficjalnie dołączył do obsady Legacy of Valor</w:t>
      </w:r>
      <w:r w:rsidR="00C6475E" w:rsidRPr="00D41FAA">
        <w:rPr>
          <w:rFonts w:asciiTheme="majorHAnsi" w:hAnsiTheme="majorHAnsi" w:cstheme="majorHAnsi"/>
          <w:sz w:val="20"/>
          <w:szCs w:val="20"/>
        </w:rPr>
        <w:t>.</w:t>
      </w:r>
      <w:r w:rsidR="00647126" w:rsidRPr="00D41FAA">
        <w:rPr>
          <w:rFonts w:asciiTheme="majorHAnsi" w:hAnsiTheme="majorHAnsi" w:cstheme="majorHAnsi"/>
          <w:sz w:val="20"/>
          <w:szCs w:val="20"/>
        </w:rPr>
        <w:t>.</w:t>
      </w:r>
      <w:r w:rsidR="00C6475E" w:rsidRPr="00D41FAA">
        <w:rPr>
          <w:rFonts w:asciiTheme="majorHAnsi" w:hAnsiTheme="majorHAnsi" w:cstheme="majorHAnsi"/>
          <w:sz w:val="20"/>
          <w:szCs w:val="20"/>
        </w:rPr>
        <w:t xml:space="preserve"> </w:t>
      </w:r>
      <w:r w:rsidR="00647126" w:rsidRPr="00D41FAA">
        <w:rPr>
          <w:rFonts w:asciiTheme="majorHAnsi" w:hAnsiTheme="majorHAnsi" w:cstheme="majorHAnsi"/>
          <w:sz w:val="20"/>
          <w:szCs w:val="20"/>
        </w:rPr>
        <w:t xml:space="preserve">Björnsson pojawi się wraz z zespołem deweloperskim podczas </w:t>
      </w:r>
      <w:r w:rsidR="00647126" w:rsidRPr="00D41FAA">
        <w:rPr>
          <w:rFonts w:asciiTheme="majorHAnsi" w:hAnsiTheme="majorHAnsi" w:cstheme="majorHAnsi"/>
          <w:b/>
          <w:sz w:val="20"/>
          <w:szCs w:val="20"/>
        </w:rPr>
        <w:t>specjalnej prezentacji na AMD Main Stage w czasie Poznań Game Arena w piątek 23 października</w:t>
      </w:r>
      <w:r w:rsidR="00647126" w:rsidRPr="00D41FAA">
        <w:rPr>
          <w:rFonts w:asciiTheme="majorHAnsi" w:hAnsiTheme="majorHAnsi" w:cstheme="majorHAnsi"/>
          <w:sz w:val="20"/>
          <w:szCs w:val="20"/>
        </w:rPr>
        <w:t>. Wówczas ujawniona zostanie jego rola w grze.</w:t>
      </w:r>
      <w:r w:rsidR="00C6475E" w:rsidRPr="00D41FAA">
        <w:rPr>
          <w:rFonts w:asciiTheme="majorHAnsi" w:hAnsiTheme="majorHAnsi" w:cstheme="majorHAnsi"/>
          <w:sz w:val="20"/>
          <w:szCs w:val="20"/>
        </w:rPr>
        <w:t xml:space="preserve"> </w:t>
      </w:r>
      <w:r w:rsidR="00647126" w:rsidRPr="00D41FAA">
        <w:rPr>
          <w:rFonts w:asciiTheme="majorHAnsi" w:hAnsiTheme="majorHAnsi" w:cstheme="majorHAnsi"/>
          <w:sz w:val="20"/>
          <w:szCs w:val="20"/>
        </w:rPr>
        <w:t>Uczestnicy wydarzenia będą mogli również spotkać Björnssona na stoisku Black Banner Studios (pawilon 5, stoisko 38), zrobić sobie z nim zdjęcie i zdobyć autograf.</w:t>
      </w:r>
      <w:r w:rsidR="00C6475E" w:rsidRPr="00D41FAA">
        <w:rPr>
          <w:rFonts w:asciiTheme="majorHAnsi" w:hAnsiTheme="majorHAnsi" w:cstheme="majorHAnsi"/>
          <w:sz w:val="20"/>
          <w:szCs w:val="20"/>
        </w:rPr>
        <w:t xml:space="preserve"> </w:t>
      </w:r>
      <w:r w:rsidR="00647126" w:rsidRPr="00D41FAA">
        <w:rPr>
          <w:rFonts w:asciiTheme="majorHAnsi" w:hAnsiTheme="majorHAnsi" w:cstheme="majorHAnsi"/>
          <w:b/>
          <w:sz w:val="20"/>
          <w:szCs w:val="20"/>
        </w:rPr>
        <w:t>Ogłoszenie jest częścią największej jak dotąd publicznej prezentacji gry</w:t>
      </w:r>
      <w:r w:rsidR="00647126" w:rsidRPr="00D41FAA">
        <w:rPr>
          <w:rFonts w:asciiTheme="majorHAnsi" w:hAnsiTheme="majorHAnsi" w:cstheme="majorHAnsi"/>
          <w:sz w:val="20"/>
          <w:szCs w:val="20"/>
        </w:rPr>
        <w:t xml:space="preserve">. W czasie PGA odwiedzający będą mogli wypróbować </w:t>
      </w:r>
      <w:r w:rsidR="00647126" w:rsidRPr="00D41FAA">
        <w:rPr>
          <w:rFonts w:asciiTheme="majorHAnsi" w:hAnsiTheme="majorHAnsi" w:cstheme="majorHAnsi"/>
          <w:b/>
          <w:sz w:val="20"/>
          <w:szCs w:val="20"/>
        </w:rPr>
        <w:t>dwie grywalne wersje Legacy of Valor</w:t>
      </w:r>
      <w:r w:rsidR="00647126" w:rsidRPr="00D41FAA">
        <w:rPr>
          <w:rFonts w:asciiTheme="majorHAnsi" w:hAnsiTheme="majorHAnsi" w:cstheme="majorHAnsi"/>
          <w:sz w:val="20"/>
          <w:szCs w:val="20"/>
        </w:rPr>
        <w:t>, zwiedzić pełnowymiarowy średniowieczny obóz i obejrzeć pokazy walk na żywo.</w:t>
      </w:r>
      <w:r w:rsidR="00647126" w:rsidRPr="00D41FAA">
        <w:rPr>
          <w:rFonts w:asciiTheme="majorHAnsi" w:hAnsiTheme="majorHAnsi" w:cstheme="majorHAnsi"/>
          <w:sz w:val="20"/>
          <w:szCs w:val="20"/>
        </w:rPr>
        <w:t xml:space="preserve"> </w:t>
      </w:r>
      <w:r w:rsidR="00647126" w:rsidRPr="00D41FAA">
        <w:rPr>
          <w:rFonts w:asciiTheme="majorHAnsi" w:hAnsiTheme="majorHAnsi" w:cstheme="majorHAnsi"/>
          <w:sz w:val="20"/>
          <w:szCs w:val="20"/>
        </w:rPr>
        <w:t xml:space="preserve">Black Banner Studios przygotowuje dla odwiedzających </w:t>
      </w:r>
      <w:r w:rsidR="00647126" w:rsidRPr="00D41FAA">
        <w:rPr>
          <w:rFonts w:asciiTheme="majorHAnsi" w:hAnsiTheme="majorHAnsi" w:cstheme="majorHAnsi"/>
          <w:b/>
          <w:sz w:val="20"/>
          <w:szCs w:val="20"/>
        </w:rPr>
        <w:t>16 stanowisk do gry</w:t>
      </w:r>
      <w:r w:rsidR="00647126" w:rsidRPr="00D41FAA">
        <w:rPr>
          <w:rFonts w:asciiTheme="majorHAnsi" w:hAnsiTheme="majorHAnsi" w:cstheme="majorHAnsi"/>
          <w:sz w:val="20"/>
          <w:szCs w:val="20"/>
        </w:rPr>
        <w:t>.</w:t>
      </w:r>
    </w:p>
    <w:p w:rsidR="00C6475E" w:rsidRPr="00D41FAA" w:rsidRDefault="00647126" w:rsidP="00C6475E">
      <w:pPr>
        <w:pStyle w:val="NormalnyWeb"/>
        <w:numPr>
          <w:ilvl w:val="0"/>
          <w:numId w:val="14"/>
        </w:numPr>
        <w:spacing w:after="80" w:line="276" w:lineRule="auto"/>
        <w:rPr>
          <w:rFonts w:asciiTheme="majorHAnsi" w:hAnsiTheme="majorHAnsi" w:cstheme="majorHAnsi"/>
          <w:sz w:val="20"/>
          <w:szCs w:val="20"/>
        </w:rPr>
      </w:pPr>
      <w:r w:rsidRPr="00D41FAA">
        <w:rPr>
          <w:rFonts w:asciiTheme="majorHAnsi" w:hAnsiTheme="majorHAnsi" w:cstheme="majorHAnsi"/>
          <w:b/>
          <w:sz w:val="20"/>
          <w:szCs w:val="20"/>
        </w:rPr>
        <w:t>CD Projekt RED – prezentacje Wiedźmin 3: Remaster oraz Wiedźmin 3: Pieśni przeszłości</w:t>
      </w:r>
      <w:r w:rsidR="00136C1D" w:rsidRPr="00D41FAA">
        <w:rPr>
          <w:rFonts w:asciiTheme="majorHAnsi" w:hAnsiTheme="majorHAnsi" w:cstheme="majorHAnsi"/>
          <w:b/>
          <w:sz w:val="20"/>
          <w:szCs w:val="20"/>
        </w:rPr>
        <w:t>.</w:t>
      </w:r>
      <w:r w:rsidR="00C6475E" w:rsidRPr="00D41FAA">
        <w:rPr>
          <w:rFonts w:asciiTheme="majorHAnsi" w:hAnsiTheme="majorHAnsi" w:cstheme="majorHAnsi"/>
          <w:b/>
          <w:sz w:val="20"/>
          <w:szCs w:val="20"/>
        </w:rPr>
        <w:t xml:space="preserve"> </w:t>
      </w:r>
      <w:r w:rsidR="00C6475E" w:rsidRPr="00D41FAA">
        <w:rPr>
          <w:rFonts w:asciiTheme="majorHAnsi" w:hAnsiTheme="majorHAnsi" w:cstheme="majorHAnsi"/>
          <w:sz w:val="20"/>
          <w:szCs w:val="20"/>
        </w:rPr>
        <w:t>CDPR</w:t>
      </w:r>
      <w:r w:rsidR="00136C1D" w:rsidRPr="00D41FAA">
        <w:rPr>
          <w:rFonts w:asciiTheme="majorHAnsi" w:eastAsia="Google Sans" w:hAnsiTheme="majorHAnsi" w:cstheme="majorHAnsi"/>
          <w:sz w:val="20"/>
          <w:szCs w:val="20"/>
        </w:rPr>
        <w:t xml:space="preserve"> skupia uwagę odwiedzających na powrocie do uniwersum wiedźmińskiego. W strefie studia prezentowany </w:t>
      </w:r>
      <w:r w:rsidR="00C6475E" w:rsidRPr="00D41FAA">
        <w:rPr>
          <w:rFonts w:asciiTheme="majorHAnsi" w:eastAsia="Google Sans" w:hAnsiTheme="majorHAnsi" w:cstheme="majorHAnsi"/>
          <w:sz w:val="20"/>
          <w:szCs w:val="20"/>
        </w:rPr>
        <w:t>będzie</w:t>
      </w:r>
      <w:r w:rsidR="00136C1D" w:rsidRPr="00D41FAA">
        <w:rPr>
          <w:rFonts w:asciiTheme="majorHAnsi" w:eastAsia="Google Sans" w:hAnsiTheme="majorHAnsi" w:cstheme="majorHAnsi"/>
          <w:sz w:val="20"/>
          <w:szCs w:val="20"/>
        </w:rPr>
        <w:t xml:space="preserve"> wydany 29 września 2026 roku </w:t>
      </w:r>
      <w:r w:rsidR="00136C1D" w:rsidRPr="00D41FAA">
        <w:rPr>
          <w:rFonts w:asciiTheme="majorHAnsi" w:eastAsia="Google Sans" w:hAnsiTheme="majorHAnsi" w:cstheme="majorHAnsi"/>
          <w:i/>
          <w:iCs/>
          <w:sz w:val="20"/>
          <w:szCs w:val="20"/>
        </w:rPr>
        <w:t>Wiedźmin 3: Dziki Gon – Remaster</w:t>
      </w:r>
      <w:r w:rsidR="00136C1D" w:rsidRPr="00D41FAA">
        <w:rPr>
          <w:rFonts w:asciiTheme="majorHAnsi" w:eastAsia="Google Sans" w:hAnsiTheme="majorHAnsi" w:cstheme="majorHAnsi"/>
          <w:sz w:val="20"/>
          <w:szCs w:val="20"/>
        </w:rPr>
        <w:t xml:space="preserve">. Remaster przynosi usprawnienia graficzne i mechaniczne oraz wsparcie dla modyfikacji za pośrednictwem platformy mod.io. Równocześnie studio </w:t>
      </w:r>
      <w:r w:rsidR="00C6475E" w:rsidRPr="00D41FAA">
        <w:rPr>
          <w:rFonts w:asciiTheme="majorHAnsi" w:eastAsia="Google Sans" w:hAnsiTheme="majorHAnsi" w:cstheme="majorHAnsi"/>
          <w:sz w:val="20"/>
          <w:szCs w:val="20"/>
        </w:rPr>
        <w:t>za</w:t>
      </w:r>
      <w:r w:rsidR="00136C1D" w:rsidRPr="00D41FAA">
        <w:rPr>
          <w:rFonts w:asciiTheme="majorHAnsi" w:eastAsia="Google Sans" w:hAnsiTheme="majorHAnsi" w:cstheme="majorHAnsi"/>
          <w:sz w:val="20"/>
          <w:szCs w:val="20"/>
        </w:rPr>
        <w:t xml:space="preserve">prezentuje materiały z nadchodzącego, trzeciego dużego rozszerzenia fabularnego zatytułowanego </w:t>
      </w:r>
      <w:r w:rsidR="00136C1D" w:rsidRPr="00D41FAA">
        <w:rPr>
          <w:rFonts w:asciiTheme="majorHAnsi" w:eastAsia="Google Sans" w:hAnsiTheme="majorHAnsi" w:cstheme="majorHAnsi"/>
          <w:i/>
          <w:iCs/>
          <w:sz w:val="20"/>
          <w:szCs w:val="20"/>
        </w:rPr>
        <w:t>Wiedźmin 3: Pieśni Przeszłości</w:t>
      </w:r>
      <w:r w:rsidR="00136C1D" w:rsidRPr="00D41FAA">
        <w:rPr>
          <w:rFonts w:asciiTheme="majorHAnsi" w:eastAsia="Google Sans" w:hAnsiTheme="majorHAnsi" w:cstheme="majorHAnsi"/>
          <w:sz w:val="20"/>
          <w:szCs w:val="20"/>
        </w:rPr>
        <w:t xml:space="preserve">. Rozszerzenie o rozmiarach porównywalnych do dodania </w:t>
      </w:r>
      <w:r w:rsidR="00136C1D" w:rsidRPr="00D41FAA">
        <w:rPr>
          <w:rFonts w:asciiTheme="majorHAnsi" w:eastAsia="Google Sans" w:hAnsiTheme="majorHAnsi" w:cstheme="majorHAnsi"/>
          <w:i/>
          <w:iCs/>
          <w:sz w:val="20"/>
          <w:szCs w:val="20"/>
        </w:rPr>
        <w:t>Krew i Wino</w:t>
      </w:r>
      <w:r w:rsidR="00136C1D" w:rsidRPr="00D41FAA">
        <w:rPr>
          <w:rFonts w:asciiTheme="majorHAnsi" w:eastAsia="Google Sans" w:hAnsiTheme="majorHAnsi" w:cstheme="majorHAnsi"/>
          <w:sz w:val="20"/>
          <w:szCs w:val="20"/>
        </w:rPr>
        <w:t xml:space="preserve"> przeniesie graczy do krainy Letten, wprowadzając nowy oręż w postaci łańcucha oraz tajemniczy miecz Geralta; premiera DLC została zaplanowana na 2027 rok.</w:t>
      </w:r>
    </w:p>
    <w:p w:rsidR="00C6475E" w:rsidRPr="00D41FAA" w:rsidRDefault="00C6475E" w:rsidP="00C6475E">
      <w:pPr>
        <w:pStyle w:val="NormalnyWeb"/>
        <w:numPr>
          <w:ilvl w:val="0"/>
          <w:numId w:val="14"/>
        </w:numPr>
        <w:spacing w:after="80" w:line="276" w:lineRule="auto"/>
        <w:rPr>
          <w:rFonts w:asciiTheme="majorHAnsi" w:hAnsiTheme="majorHAnsi" w:cstheme="majorHAnsi"/>
          <w:sz w:val="20"/>
          <w:szCs w:val="20"/>
        </w:rPr>
      </w:pPr>
      <w:r w:rsidRPr="00D41FAA">
        <w:rPr>
          <w:rFonts w:asciiTheme="majorHAnsi" w:hAnsiTheme="majorHAnsi" w:cstheme="majorHAnsi"/>
          <w:b/>
          <w:sz w:val="20"/>
          <w:szCs w:val="20"/>
        </w:rPr>
        <w:t>Valor Mortis</w:t>
      </w:r>
      <w:r w:rsidRPr="00D41FAA">
        <w:rPr>
          <w:rFonts w:asciiTheme="majorHAnsi" w:hAnsiTheme="majorHAnsi" w:cstheme="majorHAnsi"/>
          <w:sz w:val="20"/>
          <w:szCs w:val="20"/>
        </w:rPr>
        <w:t xml:space="preserve"> — krakowskie studio One More Level zaprezentuje pełną wersję pierwszoosobowego soulslike'a Valor Mortis, którego rynkowa premiera odbyła się 13 października 2026 roku na PC, PlayStation 5 oraz Xbox Series X|S.</w:t>
      </w:r>
    </w:p>
    <w:p w:rsidR="00C6475E" w:rsidRPr="00D41FAA" w:rsidRDefault="00C6475E" w:rsidP="00C6475E">
      <w:pPr>
        <w:pStyle w:val="NormalnyWeb"/>
        <w:numPr>
          <w:ilvl w:val="0"/>
          <w:numId w:val="14"/>
        </w:numPr>
        <w:spacing w:after="80" w:line="276" w:lineRule="auto"/>
        <w:rPr>
          <w:rFonts w:asciiTheme="majorHAnsi" w:hAnsiTheme="majorHAnsi" w:cstheme="majorHAnsi"/>
          <w:sz w:val="20"/>
          <w:szCs w:val="20"/>
        </w:rPr>
      </w:pPr>
      <w:r w:rsidRPr="00D41FAA">
        <w:rPr>
          <w:rFonts w:asciiTheme="majorHAnsi" w:hAnsiTheme="majorHAnsi" w:cstheme="majorHAnsi"/>
          <w:b/>
          <w:sz w:val="20"/>
          <w:szCs w:val="20"/>
        </w:rPr>
        <w:t>The Blood of</w:t>
      </w:r>
      <w:r w:rsidRPr="00D41FAA">
        <w:rPr>
          <w:rFonts w:asciiTheme="majorHAnsi" w:hAnsiTheme="majorHAnsi" w:cstheme="majorHAnsi"/>
          <w:b/>
          <w:sz w:val="20"/>
          <w:szCs w:val="20"/>
        </w:rPr>
        <w:t xml:space="preserve"> the</w:t>
      </w:r>
      <w:r w:rsidRPr="00D41FAA">
        <w:rPr>
          <w:rFonts w:asciiTheme="majorHAnsi" w:hAnsiTheme="majorHAnsi" w:cstheme="majorHAnsi"/>
          <w:b/>
          <w:sz w:val="20"/>
          <w:szCs w:val="20"/>
        </w:rPr>
        <w:t xml:space="preserve"> Dawnwalker</w:t>
      </w:r>
      <w:r w:rsidRPr="00D41FAA">
        <w:rPr>
          <w:rFonts w:asciiTheme="majorHAnsi" w:hAnsiTheme="majorHAnsi" w:cstheme="majorHAnsi"/>
          <w:sz w:val="20"/>
          <w:szCs w:val="20"/>
        </w:rPr>
        <w:t xml:space="preserve"> — studio Rebel Wolves zaprezentuje grę na scenie PGA. Mroczne RPG akcji osadzone w XIV-wiecznej Europie łączy wampiryczny świat z fabułą kształtowaną decyzjami gracza. Gra ukazała się 3 września 2026 r.</w:t>
      </w:r>
    </w:p>
    <w:p w:rsidR="00C6475E" w:rsidRPr="00D41FAA" w:rsidRDefault="00045070" w:rsidP="00C6475E">
      <w:pPr>
        <w:pStyle w:val="NormalnyWeb"/>
        <w:numPr>
          <w:ilvl w:val="0"/>
          <w:numId w:val="14"/>
        </w:numPr>
        <w:spacing w:after="80" w:line="276" w:lineRule="auto"/>
        <w:rPr>
          <w:rFonts w:asciiTheme="majorHAnsi" w:hAnsiTheme="majorHAnsi" w:cstheme="majorHAnsi"/>
          <w:sz w:val="20"/>
          <w:szCs w:val="20"/>
        </w:rPr>
      </w:pPr>
      <w:r w:rsidRPr="00D41FAA">
        <w:rPr>
          <w:rFonts w:asciiTheme="majorHAnsi" w:hAnsiTheme="majorHAnsi" w:cstheme="majorHAnsi"/>
          <w:b/>
          <w:sz w:val="20"/>
          <w:szCs w:val="20"/>
        </w:rPr>
        <w:t>Moza</w:t>
      </w:r>
      <w:r w:rsidRPr="00D41FAA">
        <w:rPr>
          <w:rFonts w:asciiTheme="majorHAnsi" w:hAnsiTheme="majorHAnsi" w:cstheme="majorHAnsi"/>
          <w:sz w:val="20"/>
          <w:szCs w:val="20"/>
        </w:rPr>
        <w:t xml:space="preserve"> </w:t>
      </w:r>
      <w:r w:rsidRPr="00D41FAA">
        <w:rPr>
          <w:rFonts w:asciiTheme="majorHAnsi" w:hAnsiTheme="majorHAnsi" w:cstheme="majorHAnsi"/>
          <w:b/>
          <w:sz w:val="20"/>
          <w:szCs w:val="20"/>
        </w:rPr>
        <w:t>Racing</w:t>
      </w:r>
      <w:r w:rsidR="00647126" w:rsidRPr="00D41FAA">
        <w:rPr>
          <w:rFonts w:asciiTheme="majorHAnsi" w:hAnsiTheme="majorHAnsi" w:cstheme="majorHAnsi"/>
          <w:b/>
          <w:sz w:val="20"/>
          <w:szCs w:val="20"/>
        </w:rPr>
        <w:t xml:space="preserve"> </w:t>
      </w:r>
      <w:r w:rsidR="00647126" w:rsidRPr="00D41FAA">
        <w:rPr>
          <w:rFonts w:asciiTheme="majorHAnsi" w:hAnsiTheme="majorHAnsi" w:cstheme="majorHAnsi"/>
          <w:sz w:val="20"/>
          <w:szCs w:val="20"/>
        </w:rPr>
        <w:t xml:space="preserve">- symulatory wyścigowe, rolnicze i lotnicze oraz grono twórców internetowych, w tym: </w:t>
      </w:r>
      <w:r w:rsidR="00647126" w:rsidRPr="00D41FAA">
        <w:rPr>
          <w:rFonts w:asciiTheme="majorHAnsi" w:eastAsiaTheme="minorEastAsia" w:hAnsiTheme="majorHAnsi" w:cstheme="majorHAnsi"/>
          <w:sz w:val="20"/>
          <w:szCs w:val="20"/>
        </w:rPr>
        <w:t xml:space="preserve">Kamin Chwastek (Poczciwy </w:t>
      </w:r>
      <w:r w:rsidR="00647126" w:rsidRPr="00D41FAA">
        <w:rPr>
          <w:rFonts w:asciiTheme="majorHAnsi" w:eastAsiaTheme="minorEastAsia" w:hAnsiTheme="majorHAnsi" w:cstheme="majorHAnsi"/>
          <w:sz w:val="20"/>
          <w:szCs w:val="20"/>
        </w:rPr>
        <w:t>Krzychu)</w:t>
      </w:r>
      <w:r w:rsidR="00647126" w:rsidRPr="00D41FAA">
        <w:rPr>
          <w:rFonts w:asciiTheme="majorHAnsi" w:eastAsiaTheme="minorEastAsia" w:hAnsiTheme="majorHAnsi" w:cstheme="majorHAnsi"/>
          <w:sz w:val="20"/>
          <w:szCs w:val="20"/>
        </w:rPr>
        <w:t xml:space="preserve">, </w:t>
      </w:r>
      <w:r w:rsidR="00647126" w:rsidRPr="00D41FAA">
        <w:rPr>
          <w:rFonts w:asciiTheme="majorHAnsi" w:eastAsiaTheme="minorEastAsia" w:hAnsiTheme="majorHAnsi" w:cstheme="majorHAnsi"/>
          <w:sz w:val="20"/>
          <w:szCs w:val="20"/>
        </w:rPr>
        <w:t>Patryk Krutyj</w:t>
      </w:r>
      <w:r w:rsidR="00647126" w:rsidRPr="00D41FAA">
        <w:rPr>
          <w:rFonts w:asciiTheme="majorHAnsi" w:eastAsiaTheme="minorEastAsia" w:hAnsiTheme="majorHAnsi" w:cstheme="majorHAnsi"/>
          <w:sz w:val="20"/>
          <w:szCs w:val="20"/>
        </w:rPr>
        <w:t xml:space="preserve">, </w:t>
      </w:r>
      <w:r w:rsidR="00647126" w:rsidRPr="00D41FAA">
        <w:rPr>
          <w:rFonts w:asciiTheme="majorHAnsi" w:eastAsiaTheme="minorEastAsia" w:hAnsiTheme="majorHAnsi" w:cstheme="majorHAnsi"/>
          <w:sz w:val="20"/>
          <w:szCs w:val="20"/>
        </w:rPr>
        <w:t>Natan Zgorzyk</w:t>
      </w:r>
      <w:r w:rsidR="00647126" w:rsidRPr="00D41FAA">
        <w:rPr>
          <w:rFonts w:asciiTheme="majorHAnsi" w:eastAsiaTheme="minorEastAsia" w:hAnsiTheme="majorHAnsi" w:cstheme="majorHAnsi"/>
          <w:sz w:val="20"/>
          <w:szCs w:val="20"/>
        </w:rPr>
        <w:t xml:space="preserve">, </w:t>
      </w:r>
      <w:r w:rsidR="00647126" w:rsidRPr="00D41FAA">
        <w:rPr>
          <w:rFonts w:asciiTheme="majorHAnsi" w:eastAsiaTheme="minorEastAsia" w:hAnsiTheme="majorHAnsi" w:cstheme="majorHAnsi"/>
          <w:sz w:val="20"/>
          <w:szCs w:val="20"/>
        </w:rPr>
        <w:t>Michał Niedziałkowski (Miszel)</w:t>
      </w:r>
      <w:r w:rsidR="00647126" w:rsidRPr="00D41FAA">
        <w:rPr>
          <w:rFonts w:asciiTheme="majorHAnsi" w:eastAsiaTheme="minorEastAsia" w:hAnsiTheme="majorHAnsi" w:cstheme="majorHAnsi"/>
          <w:sz w:val="20"/>
          <w:szCs w:val="20"/>
        </w:rPr>
        <w:t xml:space="preserve">, </w:t>
      </w:r>
      <w:r w:rsidR="00647126" w:rsidRPr="00D41FAA">
        <w:rPr>
          <w:rFonts w:asciiTheme="majorHAnsi" w:eastAsiaTheme="minorEastAsia" w:hAnsiTheme="majorHAnsi" w:cstheme="majorHAnsi"/>
          <w:sz w:val="20"/>
          <w:szCs w:val="20"/>
        </w:rPr>
        <w:t>Paulina Gorczyń</w:t>
      </w:r>
      <w:r w:rsidR="00647126" w:rsidRPr="00D41FAA">
        <w:rPr>
          <w:rFonts w:asciiTheme="majorHAnsi" w:eastAsiaTheme="minorEastAsia" w:hAnsiTheme="majorHAnsi" w:cstheme="majorHAnsi"/>
          <w:sz w:val="20"/>
          <w:szCs w:val="20"/>
        </w:rPr>
        <w:t xml:space="preserve">ska, </w:t>
      </w:r>
      <w:r w:rsidR="00647126" w:rsidRPr="00D41FAA">
        <w:rPr>
          <w:rFonts w:asciiTheme="majorHAnsi" w:eastAsiaTheme="minorEastAsia" w:hAnsiTheme="majorHAnsi" w:cstheme="majorHAnsi"/>
          <w:sz w:val="20"/>
          <w:szCs w:val="20"/>
        </w:rPr>
        <w:t>(Shini_waifu)</w:t>
      </w:r>
      <w:r w:rsidR="00647126" w:rsidRPr="00D41FAA">
        <w:rPr>
          <w:rFonts w:asciiTheme="majorHAnsi" w:eastAsiaTheme="minorEastAsia" w:hAnsiTheme="majorHAnsi" w:cstheme="majorHAnsi"/>
          <w:sz w:val="20"/>
          <w:szCs w:val="20"/>
        </w:rPr>
        <w:t xml:space="preserve">, </w:t>
      </w:r>
      <w:r w:rsidR="00647126" w:rsidRPr="00D41FAA">
        <w:rPr>
          <w:rFonts w:asciiTheme="majorHAnsi" w:eastAsiaTheme="minorEastAsia" w:hAnsiTheme="majorHAnsi" w:cstheme="majorHAnsi"/>
          <w:sz w:val="20"/>
          <w:szCs w:val="20"/>
        </w:rPr>
        <w:t>Alan Kowalczewski</w:t>
      </w:r>
      <w:r w:rsidR="00647126" w:rsidRPr="00D41FAA">
        <w:rPr>
          <w:rFonts w:asciiTheme="majorHAnsi" w:eastAsiaTheme="minorEastAsia" w:hAnsiTheme="majorHAnsi" w:cstheme="majorHAnsi"/>
          <w:sz w:val="20"/>
          <w:szCs w:val="20"/>
        </w:rPr>
        <w:t xml:space="preserve"> </w:t>
      </w:r>
      <w:r w:rsidR="00647126" w:rsidRPr="00D41FAA">
        <w:rPr>
          <w:rFonts w:asciiTheme="majorHAnsi" w:eastAsiaTheme="minorEastAsia" w:hAnsiTheme="majorHAnsi" w:cstheme="majorHAnsi"/>
          <w:sz w:val="20"/>
          <w:szCs w:val="20"/>
        </w:rPr>
        <w:t>(Postirolek)</w:t>
      </w:r>
      <w:r w:rsidR="00647126" w:rsidRPr="00D41FAA">
        <w:rPr>
          <w:rFonts w:asciiTheme="majorHAnsi" w:eastAsiaTheme="minorEastAsia" w:hAnsiTheme="majorHAnsi" w:cstheme="majorHAnsi"/>
          <w:sz w:val="20"/>
          <w:szCs w:val="20"/>
        </w:rPr>
        <w:t xml:space="preserve">, </w:t>
      </w:r>
      <w:r w:rsidR="00647126" w:rsidRPr="00D41FAA">
        <w:rPr>
          <w:rFonts w:asciiTheme="majorHAnsi" w:eastAsiaTheme="minorEastAsia" w:hAnsiTheme="majorHAnsi" w:cstheme="majorHAnsi"/>
          <w:sz w:val="20"/>
          <w:szCs w:val="20"/>
        </w:rPr>
        <w:t>Katarzyna Bożek</w:t>
      </w:r>
      <w:r w:rsidR="00647126" w:rsidRPr="00D41FAA">
        <w:rPr>
          <w:rFonts w:asciiTheme="majorHAnsi" w:eastAsiaTheme="minorEastAsia" w:hAnsiTheme="majorHAnsi" w:cstheme="majorHAnsi"/>
          <w:sz w:val="20"/>
          <w:szCs w:val="20"/>
        </w:rPr>
        <w:t xml:space="preserve"> </w:t>
      </w:r>
      <w:r w:rsidR="00647126" w:rsidRPr="00D41FAA">
        <w:rPr>
          <w:rFonts w:asciiTheme="majorHAnsi" w:eastAsiaTheme="minorEastAsia" w:hAnsiTheme="majorHAnsi" w:cstheme="majorHAnsi"/>
          <w:sz w:val="20"/>
          <w:szCs w:val="20"/>
        </w:rPr>
        <w:t>(Fusialka)</w:t>
      </w:r>
      <w:r w:rsidR="00647126" w:rsidRPr="00D41FAA">
        <w:rPr>
          <w:rFonts w:asciiTheme="majorHAnsi" w:eastAsiaTheme="minorEastAsia" w:hAnsiTheme="majorHAnsi" w:cstheme="majorHAnsi"/>
          <w:sz w:val="20"/>
          <w:szCs w:val="20"/>
        </w:rPr>
        <w:t xml:space="preserve">, </w:t>
      </w:r>
      <w:r w:rsidR="00647126" w:rsidRPr="00D41FAA">
        <w:rPr>
          <w:rFonts w:asciiTheme="majorHAnsi" w:eastAsiaTheme="minorEastAsia" w:hAnsiTheme="majorHAnsi" w:cstheme="majorHAnsi"/>
          <w:sz w:val="20"/>
          <w:szCs w:val="20"/>
        </w:rPr>
        <w:t>Dominika Nguyen Van</w:t>
      </w:r>
      <w:r w:rsidR="00647126" w:rsidRPr="00D41FAA">
        <w:rPr>
          <w:rFonts w:asciiTheme="majorHAnsi" w:eastAsiaTheme="minorEastAsia" w:hAnsiTheme="majorHAnsi" w:cstheme="majorHAnsi"/>
          <w:sz w:val="20"/>
          <w:szCs w:val="20"/>
        </w:rPr>
        <w:t xml:space="preserve"> </w:t>
      </w:r>
      <w:r w:rsidR="00647126" w:rsidRPr="00D41FAA">
        <w:rPr>
          <w:rFonts w:asciiTheme="majorHAnsi" w:eastAsiaTheme="minorEastAsia" w:hAnsiTheme="majorHAnsi" w:cstheme="majorHAnsi"/>
          <w:sz w:val="20"/>
          <w:szCs w:val="20"/>
        </w:rPr>
        <w:t>(Maailinh)</w:t>
      </w:r>
      <w:r w:rsidR="00647126" w:rsidRPr="00D41FAA">
        <w:rPr>
          <w:rFonts w:asciiTheme="majorHAnsi" w:eastAsiaTheme="minorEastAsia" w:hAnsiTheme="majorHAnsi" w:cstheme="majorHAnsi"/>
          <w:sz w:val="20"/>
          <w:szCs w:val="20"/>
        </w:rPr>
        <w:t xml:space="preserve">, </w:t>
      </w:r>
      <w:r w:rsidR="00647126" w:rsidRPr="00D41FAA">
        <w:rPr>
          <w:rFonts w:asciiTheme="majorHAnsi" w:eastAsiaTheme="minorEastAsia" w:hAnsiTheme="majorHAnsi" w:cstheme="majorHAnsi"/>
          <w:sz w:val="20"/>
          <w:szCs w:val="20"/>
        </w:rPr>
        <w:t>Bartek Rzepa (Kebcio)</w:t>
      </w:r>
    </w:p>
    <w:p w:rsidR="00C6475E" w:rsidRPr="00D41FAA" w:rsidRDefault="002A6DF2" w:rsidP="00C6475E">
      <w:pPr>
        <w:pStyle w:val="NormalnyWeb"/>
        <w:numPr>
          <w:ilvl w:val="0"/>
          <w:numId w:val="14"/>
        </w:numPr>
        <w:spacing w:after="80" w:line="276" w:lineRule="auto"/>
        <w:rPr>
          <w:rFonts w:asciiTheme="majorHAnsi" w:hAnsiTheme="majorHAnsi" w:cstheme="majorHAnsi"/>
          <w:sz w:val="20"/>
          <w:szCs w:val="20"/>
        </w:rPr>
      </w:pPr>
      <w:r w:rsidRPr="00D41FAA">
        <w:rPr>
          <w:rFonts w:asciiTheme="majorHAnsi" w:hAnsiTheme="majorHAnsi" w:cstheme="majorHAnsi"/>
          <w:b/>
          <w:sz w:val="20"/>
          <w:szCs w:val="20"/>
        </w:rPr>
        <w:t xml:space="preserve">American Truck Simulator / Euro Truck Simulator 2 — </w:t>
      </w:r>
      <w:r w:rsidRPr="00D41FAA">
        <w:rPr>
          <w:rFonts w:asciiTheme="majorHAnsi" w:hAnsiTheme="majorHAnsi" w:cstheme="majorHAnsi"/>
          <w:sz w:val="20"/>
          <w:szCs w:val="20"/>
        </w:rPr>
        <w:t>SCS Software zapowiada możliwość sprawdzenia nadchodzących dodatków: Briti</w:t>
      </w:r>
      <w:r w:rsidRPr="00D41FAA">
        <w:rPr>
          <w:rFonts w:asciiTheme="majorHAnsi" w:hAnsiTheme="majorHAnsi" w:cstheme="majorHAnsi"/>
          <w:sz w:val="20"/>
          <w:szCs w:val="20"/>
        </w:rPr>
        <w:t>sh Columbia do ATS oraz I</w:t>
      </w:r>
      <w:r w:rsidR="00C6475E" w:rsidRPr="00D41FAA">
        <w:rPr>
          <w:rFonts w:asciiTheme="majorHAnsi" w:hAnsiTheme="majorHAnsi" w:cstheme="majorHAnsi"/>
          <w:sz w:val="20"/>
          <w:szCs w:val="20"/>
        </w:rPr>
        <w:t xml:space="preserve">slandii i Coaches DLC do ETS2. </w:t>
      </w:r>
    </w:p>
    <w:p w:rsidR="00C6475E" w:rsidRPr="00D41FAA" w:rsidRDefault="002A6DF2" w:rsidP="00C6475E">
      <w:pPr>
        <w:pStyle w:val="NormalnyWeb"/>
        <w:numPr>
          <w:ilvl w:val="0"/>
          <w:numId w:val="14"/>
        </w:numPr>
        <w:spacing w:after="80" w:line="276" w:lineRule="auto"/>
        <w:rPr>
          <w:rFonts w:asciiTheme="majorHAnsi" w:hAnsiTheme="majorHAnsi" w:cstheme="majorHAnsi"/>
          <w:sz w:val="20"/>
          <w:szCs w:val="20"/>
        </w:rPr>
      </w:pPr>
      <w:r w:rsidRPr="00D41FAA">
        <w:rPr>
          <w:rFonts w:asciiTheme="majorHAnsi" w:hAnsiTheme="majorHAnsi" w:cstheme="majorHAnsi"/>
          <w:b/>
          <w:sz w:val="20"/>
          <w:szCs w:val="20"/>
        </w:rPr>
        <w:t xml:space="preserve">Game Zone Masters — </w:t>
      </w:r>
      <w:r w:rsidRPr="00D41FAA">
        <w:rPr>
          <w:rFonts w:asciiTheme="majorHAnsi" w:hAnsiTheme="majorHAnsi" w:cstheme="majorHAnsi"/>
          <w:sz w:val="20"/>
          <w:szCs w:val="20"/>
        </w:rPr>
        <w:t>RTV EURO AGD przygotowuje trzy formaty turniejowe</w:t>
      </w:r>
      <w:r w:rsidR="00C6475E" w:rsidRPr="00D41FAA">
        <w:rPr>
          <w:rFonts w:asciiTheme="majorHAnsi" w:hAnsiTheme="majorHAnsi" w:cstheme="majorHAnsi"/>
          <w:sz w:val="20"/>
          <w:szCs w:val="20"/>
        </w:rPr>
        <w:t xml:space="preserve"> </w:t>
      </w:r>
      <w:r w:rsidR="00C6475E" w:rsidRPr="00D41FAA">
        <w:rPr>
          <w:rFonts w:asciiTheme="majorHAnsi" w:hAnsiTheme="majorHAnsi" w:cstheme="majorHAnsi"/>
          <w:b/>
          <w:sz w:val="20"/>
          <w:szCs w:val="20"/>
        </w:rPr>
        <w:t>Fortnite</w:t>
      </w:r>
      <w:r w:rsidRPr="00D41FAA">
        <w:rPr>
          <w:rFonts w:asciiTheme="majorHAnsi" w:hAnsiTheme="majorHAnsi" w:cstheme="majorHAnsi"/>
          <w:sz w:val="20"/>
          <w:szCs w:val="20"/>
        </w:rPr>
        <w:t>: Creators Cup, Legends Cup i Community Cup. Łączna pula nagród pi</w:t>
      </w:r>
      <w:r w:rsidRPr="00D41FAA">
        <w:rPr>
          <w:rFonts w:asciiTheme="majorHAnsi" w:hAnsiTheme="majorHAnsi" w:cstheme="majorHAnsi"/>
          <w:sz w:val="20"/>
          <w:szCs w:val="20"/>
        </w:rPr>
        <w:t>eniężnych to 130 000 zł; zapowiadana strefa obejmie też rozgrywki i sprzęt do testów.</w:t>
      </w:r>
      <w:r w:rsidR="00647126" w:rsidRPr="00D41FAA">
        <w:rPr>
          <w:rFonts w:asciiTheme="majorHAnsi" w:hAnsiTheme="majorHAnsi" w:cstheme="majorHAnsi"/>
          <w:sz w:val="20"/>
          <w:szCs w:val="20"/>
        </w:rPr>
        <w:t xml:space="preserve"> </w:t>
      </w:r>
      <w:r w:rsidR="00647126" w:rsidRPr="00D41FAA">
        <w:rPr>
          <w:rFonts w:asciiTheme="majorHAnsi" w:hAnsiTheme="majorHAnsi" w:cstheme="majorHAnsi"/>
          <w:sz w:val="20"/>
          <w:szCs w:val="20"/>
        </w:rPr>
        <w:t xml:space="preserve">W strefie pojawią się </w:t>
      </w:r>
      <w:r w:rsidR="00647126" w:rsidRPr="00D41FAA">
        <w:rPr>
          <w:rFonts w:asciiTheme="majorHAnsi" w:hAnsiTheme="majorHAnsi" w:cstheme="majorHAnsi"/>
          <w:b/>
          <w:sz w:val="20"/>
          <w:szCs w:val="20"/>
        </w:rPr>
        <w:t>PashaBiceps, Yoshi, Kebcio i Szaman</w:t>
      </w:r>
      <w:r w:rsidR="00647126" w:rsidRPr="00D41FAA">
        <w:rPr>
          <w:rFonts w:asciiTheme="majorHAnsi" w:hAnsiTheme="majorHAnsi" w:cstheme="majorHAnsi"/>
          <w:sz w:val="20"/>
          <w:szCs w:val="20"/>
        </w:rPr>
        <w:t>. Kebcio i Szaman będą komentować rozgrywki na miejscu oraz podczas transmisji online. Dodatkową atrakcją będzie prezentacja kostiumu Kruka z Fortnite przygotowanego przez cosplayera Talona. Na odwiedzających czekać będą również rozgrywki, konkursy, strefy free to play i możliwość przetestowania sprzętu partnerów projektu.</w:t>
      </w:r>
    </w:p>
    <w:p w:rsidR="00647126" w:rsidRPr="00D41FAA" w:rsidRDefault="00045070" w:rsidP="00C6475E">
      <w:pPr>
        <w:pStyle w:val="NormalnyWeb"/>
        <w:numPr>
          <w:ilvl w:val="0"/>
          <w:numId w:val="14"/>
        </w:numPr>
        <w:spacing w:after="80" w:line="276" w:lineRule="auto"/>
        <w:rPr>
          <w:rFonts w:asciiTheme="majorHAnsi" w:hAnsiTheme="majorHAnsi" w:cstheme="majorHAnsi"/>
          <w:sz w:val="20"/>
          <w:szCs w:val="20"/>
        </w:rPr>
      </w:pPr>
      <w:r w:rsidRPr="00D41FAA">
        <w:rPr>
          <w:rFonts w:asciiTheme="majorHAnsi" w:hAnsiTheme="majorHAnsi" w:cstheme="majorHAnsi"/>
          <w:b/>
          <w:sz w:val="20"/>
          <w:szCs w:val="20"/>
        </w:rPr>
        <w:t xml:space="preserve">Namco Bandai </w:t>
      </w:r>
      <w:r w:rsidR="00647126" w:rsidRPr="00D41FAA">
        <w:rPr>
          <w:rFonts w:asciiTheme="majorHAnsi" w:hAnsiTheme="majorHAnsi" w:cstheme="majorHAnsi"/>
          <w:b/>
          <w:sz w:val="20"/>
          <w:szCs w:val="20"/>
        </w:rPr>
        <w:t>–</w:t>
      </w:r>
      <w:r w:rsidR="00041EEF" w:rsidRPr="00D41FAA">
        <w:rPr>
          <w:rFonts w:asciiTheme="majorHAnsi" w:hAnsiTheme="majorHAnsi" w:cstheme="majorHAnsi"/>
          <w:b/>
          <w:sz w:val="20"/>
          <w:szCs w:val="20"/>
        </w:rPr>
        <w:t xml:space="preserve"> </w:t>
      </w:r>
      <w:r w:rsidR="00647126" w:rsidRPr="00D41FAA">
        <w:rPr>
          <w:rFonts w:asciiTheme="majorHAnsi" w:hAnsiTheme="majorHAnsi" w:cstheme="majorHAnsi"/>
          <w:sz w:val="20"/>
          <w:szCs w:val="20"/>
        </w:rPr>
        <w:t xml:space="preserve">odwiedzający będą mieli okazję zagrać przedpremierowo w </w:t>
      </w:r>
      <w:r w:rsidR="00647126" w:rsidRPr="00D41FAA">
        <w:rPr>
          <w:rFonts w:asciiTheme="majorHAnsi" w:hAnsiTheme="majorHAnsi" w:cstheme="majorHAnsi"/>
          <w:b/>
          <w:bCs/>
          <w:sz w:val="20"/>
          <w:szCs w:val="20"/>
        </w:rPr>
        <w:t xml:space="preserve">DRAGON BALL XENOVERSE 3 </w:t>
      </w:r>
      <w:r w:rsidR="00647126" w:rsidRPr="00D41FAA">
        <w:rPr>
          <w:rFonts w:asciiTheme="majorHAnsi" w:hAnsiTheme="majorHAnsi" w:cstheme="majorHAnsi"/>
          <w:sz w:val="20"/>
          <w:szCs w:val="20"/>
        </w:rPr>
        <w:t>oraz</w:t>
      </w:r>
      <w:r w:rsidR="00647126" w:rsidRPr="00D41FAA">
        <w:rPr>
          <w:rFonts w:asciiTheme="majorHAnsi" w:hAnsiTheme="majorHAnsi" w:cstheme="majorHAnsi"/>
          <w:b/>
          <w:bCs/>
          <w:sz w:val="20"/>
          <w:szCs w:val="20"/>
        </w:rPr>
        <w:t xml:space="preserve"> GUNDAM ROGUE ORBIT</w:t>
      </w:r>
      <w:r w:rsidR="00647126" w:rsidRPr="00D41FAA">
        <w:rPr>
          <w:rFonts w:asciiTheme="majorHAnsi" w:hAnsiTheme="majorHAnsi" w:cstheme="majorHAnsi"/>
          <w:sz w:val="20"/>
          <w:szCs w:val="20"/>
        </w:rPr>
        <w:t>, a także w wydane 2 października</w:t>
      </w:r>
      <w:r w:rsidR="00647126" w:rsidRPr="00D41FAA">
        <w:rPr>
          <w:rFonts w:asciiTheme="majorHAnsi" w:hAnsiTheme="majorHAnsi" w:cstheme="majorHAnsi"/>
          <w:b/>
          <w:bCs/>
          <w:sz w:val="20"/>
          <w:szCs w:val="20"/>
        </w:rPr>
        <w:t xml:space="preserve"> ACE COMBAT 8: WINGS OF THEVE. </w:t>
      </w:r>
      <w:r w:rsidR="00647126" w:rsidRPr="00D41FAA">
        <w:rPr>
          <w:rFonts w:asciiTheme="majorHAnsi" w:hAnsiTheme="majorHAnsi" w:cstheme="majorHAnsi"/>
          <w:sz w:val="20"/>
          <w:szCs w:val="20"/>
        </w:rPr>
        <w:t>Wszystkie wymienione tytuły dostępne będą na stoisku wydawcy w pawilonie 5.</w:t>
      </w:r>
      <w:r w:rsidR="00647126" w:rsidRPr="00D41FAA">
        <w:rPr>
          <w:rFonts w:asciiTheme="majorHAnsi" w:hAnsiTheme="majorHAnsi" w:cstheme="majorHAnsi"/>
          <w:sz w:val="20"/>
          <w:szCs w:val="20"/>
        </w:rPr>
        <w:t xml:space="preserve"> Ponadto - m</w:t>
      </w:r>
      <w:r w:rsidR="00647126" w:rsidRPr="00D41FAA">
        <w:rPr>
          <w:rFonts w:asciiTheme="majorHAnsi" w:hAnsiTheme="majorHAnsi" w:cstheme="majorHAnsi"/>
          <w:sz w:val="20"/>
          <w:szCs w:val="20"/>
        </w:rPr>
        <w:t>ożliwość zrobienia zdjęć z cosplayerką wcielającą się w podporucznik Tashę Seversky, prosto z pokładu “Endurance”</w:t>
      </w:r>
      <w:r w:rsidR="00647126" w:rsidRPr="00D41FAA">
        <w:rPr>
          <w:rFonts w:asciiTheme="majorHAnsi" w:hAnsiTheme="majorHAnsi" w:cstheme="majorHAnsi"/>
          <w:sz w:val="20"/>
          <w:szCs w:val="20"/>
        </w:rPr>
        <w:t xml:space="preserve"> z ACE COMBAT 8: WINGS OF THEVE, w</w:t>
      </w:r>
      <w:r w:rsidR="00647126" w:rsidRPr="00D41FAA">
        <w:rPr>
          <w:rFonts w:asciiTheme="majorHAnsi" w:hAnsiTheme="majorHAnsi" w:cstheme="majorHAnsi"/>
          <w:sz w:val="20"/>
          <w:szCs w:val="20"/>
        </w:rPr>
        <w:t>arsztaty Gunpla organizowane we współpracy ze społecznością PoZeon</w:t>
      </w:r>
      <w:r w:rsidR="00647126" w:rsidRPr="00D41FAA">
        <w:rPr>
          <w:rFonts w:asciiTheme="majorHAnsi" w:hAnsiTheme="majorHAnsi" w:cstheme="majorHAnsi"/>
          <w:sz w:val="20"/>
          <w:szCs w:val="20"/>
        </w:rPr>
        <w:t xml:space="preserve"> </w:t>
      </w:r>
      <w:r w:rsidR="00C6475E" w:rsidRPr="00D41FAA">
        <w:rPr>
          <w:rFonts w:asciiTheme="majorHAnsi" w:hAnsiTheme="majorHAnsi" w:cstheme="majorHAnsi"/>
          <w:sz w:val="20"/>
          <w:szCs w:val="20"/>
        </w:rPr>
        <w:t>i</w:t>
      </w:r>
      <w:r w:rsidR="00647126" w:rsidRPr="00D41FAA">
        <w:rPr>
          <w:rFonts w:asciiTheme="majorHAnsi" w:hAnsiTheme="majorHAnsi" w:cstheme="majorHAnsi"/>
          <w:sz w:val="20"/>
          <w:szCs w:val="20"/>
        </w:rPr>
        <w:t xml:space="preserve"> s</w:t>
      </w:r>
      <w:r w:rsidR="00647126" w:rsidRPr="00D41FAA">
        <w:rPr>
          <w:rFonts w:asciiTheme="majorHAnsi" w:hAnsiTheme="majorHAnsi" w:cstheme="majorHAnsi"/>
          <w:sz w:val="20"/>
          <w:szCs w:val="20"/>
        </w:rPr>
        <w:t>krzynka pocztowa – odwiedzający PGA będą mogli wysłać swoim znajomym ekskluzywne pocztówki DRAGON BALL XENOVERSE 3 prosto z terenu wydarzenia.</w:t>
      </w:r>
    </w:p>
    <w:p w:rsidR="00C6475E" w:rsidRPr="00D41FAA" w:rsidRDefault="00C6475E" w:rsidP="00C6475E">
      <w:pPr>
        <w:pStyle w:val="NormalnyWeb"/>
        <w:spacing w:after="80" w:line="276" w:lineRule="auto"/>
        <w:rPr>
          <w:rFonts w:asciiTheme="majorHAnsi" w:hAnsiTheme="majorHAnsi" w:cstheme="majorHAnsi"/>
          <w:b/>
          <w:sz w:val="20"/>
          <w:szCs w:val="20"/>
        </w:rPr>
      </w:pPr>
      <w:r w:rsidRPr="00D41FAA">
        <w:rPr>
          <w:rFonts w:asciiTheme="majorHAnsi" w:hAnsiTheme="majorHAnsi" w:cstheme="majorHAnsi"/>
          <w:b/>
          <w:sz w:val="20"/>
          <w:szCs w:val="20"/>
        </w:rPr>
        <w:t>Ponadto w pawilonie 5:</w:t>
      </w:r>
    </w:p>
    <w:p w:rsidR="002E79F6" w:rsidRPr="00D41FAA" w:rsidRDefault="002A6DF2" w:rsidP="00C6475E">
      <w:pPr>
        <w:pStyle w:val="Listapunktowana"/>
        <w:rPr>
          <w:rFonts w:asciiTheme="majorHAnsi" w:hAnsiTheme="majorHAnsi" w:cstheme="majorHAnsi"/>
          <w:szCs w:val="20"/>
        </w:rPr>
      </w:pPr>
      <w:r w:rsidRPr="00D41FAA">
        <w:rPr>
          <w:rFonts w:asciiTheme="majorHAnsi" w:hAnsiTheme="majorHAnsi" w:cstheme="majorHAnsi"/>
          <w:b/>
          <w:szCs w:val="20"/>
        </w:rPr>
        <w:t xml:space="preserve">Żabka — Strefa Triki — </w:t>
      </w:r>
      <w:r w:rsidR="00136C1D" w:rsidRPr="00D41FAA">
        <w:rPr>
          <w:rFonts w:asciiTheme="majorHAnsi" w:hAnsiTheme="majorHAnsi" w:cstheme="majorHAnsi"/>
          <w:szCs w:val="20"/>
        </w:rPr>
        <w:t>Do Poznań Game Arena dołącza w roli partnera Żabka Polska, która w specjalnej Strefie Triki pokaże odwiedzającym swoje gamingowe rozwiązanie i zaprosi ich do wspólnej rywalizacji, w którym główną rolę odegra niewielki kontroler do gier mobilnych, pozwalający przenieść rozgrywkę na zupełnie nowy poziom.</w:t>
      </w:r>
    </w:p>
    <w:p w:rsidR="002E79F6" w:rsidRPr="00D41FAA" w:rsidRDefault="002A6DF2" w:rsidP="00C6475E">
      <w:pPr>
        <w:pStyle w:val="Listapunktowana"/>
        <w:rPr>
          <w:rFonts w:asciiTheme="majorHAnsi" w:hAnsiTheme="majorHAnsi" w:cstheme="majorHAnsi"/>
          <w:szCs w:val="20"/>
        </w:rPr>
      </w:pPr>
      <w:r w:rsidRPr="00D41FAA">
        <w:rPr>
          <w:rFonts w:asciiTheme="majorHAnsi" w:hAnsiTheme="majorHAnsi" w:cstheme="majorHAnsi"/>
          <w:b/>
          <w:szCs w:val="20"/>
        </w:rPr>
        <w:t xml:space="preserve">Alior Bank — </w:t>
      </w:r>
      <w:r w:rsidRPr="00D41FAA">
        <w:rPr>
          <w:rFonts w:asciiTheme="majorHAnsi" w:hAnsiTheme="majorHAnsi" w:cstheme="majorHAnsi"/>
          <w:szCs w:val="20"/>
        </w:rPr>
        <w:t xml:space="preserve">sponsor główny PGA zapowiada dwie strefy o </w:t>
      </w:r>
      <w:r w:rsidRPr="00D41FAA">
        <w:rPr>
          <w:rFonts w:asciiTheme="majorHAnsi" w:hAnsiTheme="majorHAnsi" w:cstheme="majorHAnsi"/>
          <w:szCs w:val="20"/>
        </w:rPr>
        <w:t>powierzchni 300 m², łączące gaming, technologie in</w:t>
      </w:r>
      <w:r w:rsidR="00647126" w:rsidRPr="00D41FAA">
        <w:rPr>
          <w:rFonts w:asciiTheme="majorHAnsi" w:hAnsiTheme="majorHAnsi" w:cstheme="majorHAnsi"/>
          <w:szCs w:val="20"/>
        </w:rPr>
        <w:t>teraktywne i aktywności offline, w tym turnieje w Brawl Stars, i</w:t>
      </w:r>
      <w:r w:rsidR="00647126" w:rsidRPr="00D41FAA">
        <w:rPr>
          <w:rFonts w:asciiTheme="majorHAnsi" w:hAnsiTheme="majorHAnsi" w:cstheme="majorHAnsi"/>
          <w:szCs w:val="20"/>
        </w:rPr>
        <w:t>nteraktywn</w:t>
      </w:r>
      <w:r w:rsidR="00647126" w:rsidRPr="00D41FAA">
        <w:rPr>
          <w:rFonts w:asciiTheme="majorHAnsi" w:hAnsiTheme="majorHAnsi" w:cstheme="majorHAnsi"/>
          <w:szCs w:val="20"/>
        </w:rPr>
        <w:t xml:space="preserve">ą </w:t>
      </w:r>
      <w:r w:rsidR="00647126" w:rsidRPr="00D41FAA">
        <w:rPr>
          <w:rFonts w:asciiTheme="majorHAnsi" w:hAnsiTheme="majorHAnsi" w:cstheme="majorHAnsi"/>
          <w:szCs w:val="20"/>
        </w:rPr>
        <w:t>instalacj</w:t>
      </w:r>
      <w:r w:rsidR="00647126" w:rsidRPr="00D41FAA">
        <w:rPr>
          <w:rFonts w:asciiTheme="majorHAnsi" w:hAnsiTheme="majorHAnsi" w:cstheme="majorHAnsi"/>
          <w:szCs w:val="20"/>
        </w:rPr>
        <w:t xml:space="preserve">ę </w:t>
      </w:r>
      <w:r w:rsidR="00647126" w:rsidRPr="00D41FAA">
        <w:rPr>
          <w:rFonts w:asciiTheme="majorHAnsi" w:hAnsiTheme="majorHAnsi" w:cstheme="majorHAnsi"/>
          <w:szCs w:val="20"/>
        </w:rPr>
        <w:t xml:space="preserve">LED </w:t>
      </w:r>
      <w:r w:rsidR="00C6475E" w:rsidRPr="00D41FAA">
        <w:rPr>
          <w:rFonts w:asciiTheme="majorHAnsi" w:hAnsiTheme="majorHAnsi" w:cstheme="majorHAnsi"/>
          <w:szCs w:val="20"/>
        </w:rPr>
        <w:t>i</w:t>
      </w:r>
      <w:r w:rsidR="00647126" w:rsidRPr="00D41FAA">
        <w:rPr>
          <w:rFonts w:asciiTheme="majorHAnsi" w:hAnsiTheme="majorHAnsi" w:cstheme="majorHAnsi"/>
          <w:szCs w:val="20"/>
        </w:rPr>
        <w:t xml:space="preserve"> s</w:t>
      </w:r>
      <w:r w:rsidR="00647126" w:rsidRPr="00D41FAA">
        <w:rPr>
          <w:rFonts w:asciiTheme="majorHAnsi" w:hAnsiTheme="majorHAnsi" w:cstheme="majorHAnsi"/>
          <w:szCs w:val="20"/>
        </w:rPr>
        <w:t>tref</w:t>
      </w:r>
      <w:r w:rsidR="00647126" w:rsidRPr="00D41FAA">
        <w:rPr>
          <w:rFonts w:asciiTheme="majorHAnsi" w:hAnsiTheme="majorHAnsi" w:cstheme="majorHAnsi"/>
          <w:szCs w:val="20"/>
        </w:rPr>
        <w:t>ę</w:t>
      </w:r>
      <w:r w:rsidR="00647126" w:rsidRPr="00D41FAA">
        <w:rPr>
          <w:rFonts w:asciiTheme="majorHAnsi" w:hAnsiTheme="majorHAnsi" w:cstheme="majorHAnsi"/>
          <w:szCs w:val="20"/>
        </w:rPr>
        <w:t xml:space="preserve"> chill</w:t>
      </w:r>
      <w:r w:rsidR="00647126" w:rsidRPr="00D41FAA">
        <w:rPr>
          <w:rFonts w:asciiTheme="majorHAnsi" w:hAnsiTheme="majorHAnsi" w:cstheme="majorHAnsi"/>
          <w:szCs w:val="20"/>
        </w:rPr>
        <w:t>u</w:t>
      </w:r>
    </w:p>
    <w:p w:rsidR="002E79F6" w:rsidRPr="00D41FAA" w:rsidRDefault="002A6DF2" w:rsidP="00C6475E">
      <w:pPr>
        <w:pStyle w:val="Listapunktowana"/>
        <w:rPr>
          <w:rFonts w:asciiTheme="majorHAnsi" w:hAnsiTheme="majorHAnsi" w:cstheme="majorHAnsi"/>
          <w:szCs w:val="20"/>
        </w:rPr>
      </w:pPr>
      <w:r w:rsidRPr="00D41FAA">
        <w:rPr>
          <w:rFonts w:asciiTheme="majorHAnsi" w:hAnsiTheme="majorHAnsi" w:cstheme="majorHAnsi"/>
          <w:b/>
          <w:szCs w:val="20"/>
        </w:rPr>
        <w:t>OMODA &amp; JAECOO —</w:t>
      </w:r>
      <w:r w:rsidR="00136C1D" w:rsidRPr="00D41FAA">
        <w:rPr>
          <w:rFonts w:asciiTheme="majorHAnsi" w:hAnsiTheme="majorHAnsi" w:cstheme="majorHAnsi"/>
          <w:b/>
          <w:szCs w:val="20"/>
        </w:rPr>
        <w:t xml:space="preserve"> partner jubileuszowej edycji dokona pierwszej prezentacji w Polsce modelu OMODA 4, który zostanie pokazany krajowej publiczności przed rozpoczęciem jego sprzedaży na polskim rynku.</w:t>
      </w:r>
    </w:p>
    <w:p w:rsidR="00C6475E" w:rsidRPr="00D41FAA" w:rsidRDefault="00C6475E" w:rsidP="00C6475E">
      <w:pPr>
        <w:pStyle w:val="Listapunktowana"/>
        <w:rPr>
          <w:rFonts w:asciiTheme="majorHAnsi" w:hAnsiTheme="majorHAnsi" w:cstheme="majorHAnsi"/>
          <w:b/>
          <w:szCs w:val="20"/>
        </w:rPr>
      </w:pPr>
      <w:r w:rsidRPr="00D41FAA">
        <w:rPr>
          <w:rFonts w:asciiTheme="majorHAnsi" w:hAnsiTheme="majorHAnsi" w:cstheme="majorHAnsi"/>
          <w:b/>
          <w:szCs w:val="20"/>
        </w:rPr>
        <w:t>PayPal Indie Games Zone</w:t>
      </w:r>
      <w:r w:rsidRPr="00D41FAA">
        <w:rPr>
          <w:rFonts w:asciiTheme="majorHAnsi" w:hAnsiTheme="majorHAnsi" w:cstheme="majorHAnsi"/>
          <w:b/>
          <w:szCs w:val="20"/>
        </w:rPr>
        <w:t xml:space="preserve"> - </w:t>
      </w:r>
      <w:r w:rsidRPr="00D41FAA">
        <w:rPr>
          <w:rFonts w:asciiTheme="majorHAnsi" w:hAnsiTheme="majorHAnsi" w:cstheme="majorHAnsi"/>
          <w:szCs w:val="20"/>
        </w:rPr>
        <w:t>PayPal objął patronat nad Strefą Indie Games w czasie Poznań Game Arena. Współpraca Poznań Game Arena i PayPal wynika ze wspólnego przekonania, że rozwój branży zaczyna się od wspierania nowych talentów. Partnerstwo ma na celu stworzenie jeszcze lepszych warunków do promocji młodych polskich twórców oraz zwiększenie widoczności ich projektów wśród graczy i profesjonalistów z branży.</w:t>
      </w:r>
    </w:p>
    <w:p w:rsidR="002E79F6" w:rsidRPr="00D41FAA" w:rsidRDefault="002A6DF2" w:rsidP="00C6475E">
      <w:pPr>
        <w:pStyle w:val="Listapunktowana"/>
        <w:rPr>
          <w:rFonts w:asciiTheme="majorHAnsi" w:hAnsiTheme="majorHAnsi" w:cstheme="majorHAnsi"/>
          <w:szCs w:val="20"/>
        </w:rPr>
      </w:pPr>
      <w:r w:rsidRPr="00D41FAA">
        <w:rPr>
          <w:rFonts w:asciiTheme="majorHAnsi" w:hAnsiTheme="majorHAnsi" w:cstheme="majorHAnsi"/>
          <w:b/>
          <w:szCs w:val="20"/>
        </w:rPr>
        <w:t xml:space="preserve">NRG 2026 / retro gaming — </w:t>
      </w:r>
      <w:r w:rsidR="00C6475E" w:rsidRPr="00D41FAA">
        <w:rPr>
          <w:rFonts w:asciiTheme="majorHAnsi" w:hAnsiTheme="majorHAnsi" w:cstheme="majorHAnsi"/>
          <w:szCs w:val="20"/>
        </w:rPr>
        <w:t>p</w:t>
      </w:r>
      <w:r w:rsidR="00136C1D" w:rsidRPr="00D41FAA">
        <w:rPr>
          <w:rFonts w:asciiTheme="majorHAnsi" w:hAnsiTheme="majorHAnsi" w:cstheme="majorHAnsi"/>
          <w:szCs w:val="20"/>
        </w:rPr>
        <w:t>rogram obejmuje strefę retro z klasycznymi komputerami i konsolami, które będzie można samodzielnie uruchomić, turnieje, prelekcje oraz konkursy demoscenowe. Wśród zapowiedzianych atrakcji znalazły się Mistrzostwa Polski w Quake III Arena i prezentacja TheA1200 – urządzenia wzorowanego na komputerze Amiga 1200.</w:t>
      </w:r>
    </w:p>
    <w:p w:rsidR="00647126" w:rsidRPr="00D41FAA" w:rsidRDefault="00C6475E" w:rsidP="00C6475E">
      <w:pPr>
        <w:pStyle w:val="Listapunktowana"/>
        <w:rPr>
          <w:rFonts w:asciiTheme="majorHAnsi" w:hAnsiTheme="majorHAnsi" w:cstheme="majorHAnsi"/>
          <w:szCs w:val="20"/>
        </w:rPr>
      </w:pPr>
      <w:r w:rsidRPr="00D41FAA">
        <w:rPr>
          <w:rFonts w:asciiTheme="majorHAnsi" w:hAnsiTheme="majorHAnsi" w:cstheme="majorHAnsi"/>
          <w:b/>
          <w:szCs w:val="20"/>
        </w:rPr>
        <w:t>Deluxe Ski Jump</w:t>
      </w:r>
      <w:r w:rsidRPr="00D41FAA">
        <w:rPr>
          <w:rFonts w:asciiTheme="majorHAnsi" w:hAnsiTheme="majorHAnsi" w:cstheme="majorHAnsi"/>
          <w:szCs w:val="20"/>
        </w:rPr>
        <w:t xml:space="preserve"> - trzecia edycja Mistrzostw w Deluxe Ski Jump 2.1.! Kultowa gra, podniosła atmosfera największych targów gamingowych w Polsce i wieczna chwała dla zwycięzcy.</w:t>
      </w:r>
    </w:p>
    <w:p w:rsidR="00C6475E" w:rsidRPr="00D41FAA" w:rsidRDefault="00136C1D" w:rsidP="00C6475E">
      <w:pPr>
        <w:pStyle w:val="Listapunktowana"/>
        <w:spacing w:after="80"/>
        <w:rPr>
          <w:rFonts w:asciiTheme="majorHAnsi" w:eastAsia="Google Sans" w:hAnsiTheme="majorHAnsi" w:cstheme="majorHAnsi"/>
          <w:szCs w:val="20"/>
        </w:rPr>
      </w:pPr>
      <w:r w:rsidRPr="00D41FAA">
        <w:rPr>
          <w:rFonts w:asciiTheme="majorHAnsi" w:hAnsiTheme="majorHAnsi" w:cstheme="majorHAnsi"/>
          <w:b/>
          <w:szCs w:val="20"/>
        </w:rPr>
        <w:t>PGA GENESIS Cosplay Show</w:t>
      </w:r>
      <w:r w:rsidR="00C6475E" w:rsidRPr="00D41FAA">
        <w:rPr>
          <w:rFonts w:asciiTheme="majorHAnsi" w:hAnsiTheme="majorHAnsi" w:cstheme="majorHAnsi"/>
          <w:b/>
          <w:szCs w:val="20"/>
        </w:rPr>
        <w:t xml:space="preserve"> </w:t>
      </w:r>
      <w:r w:rsidR="00C6475E" w:rsidRPr="00D41FAA">
        <w:rPr>
          <w:rFonts w:asciiTheme="majorHAnsi" w:hAnsiTheme="majorHAnsi" w:cstheme="majorHAnsi"/>
          <w:b/>
          <w:bCs/>
          <w:szCs w:val="20"/>
          <w:lang w:val="pl-PL"/>
        </w:rPr>
        <w:t>2026</w:t>
      </w:r>
      <w:r w:rsidR="00C6475E" w:rsidRPr="00D41FAA">
        <w:rPr>
          <w:rFonts w:asciiTheme="majorHAnsi" w:hAnsiTheme="majorHAnsi" w:cstheme="majorHAnsi"/>
          <w:b/>
          <w:szCs w:val="20"/>
          <w:lang w:val="pl-PL"/>
        </w:rPr>
        <w:t xml:space="preserve"> </w:t>
      </w:r>
      <w:r w:rsidR="00C6475E" w:rsidRPr="00D41FAA">
        <w:rPr>
          <w:rFonts w:asciiTheme="majorHAnsi" w:hAnsiTheme="majorHAnsi" w:cstheme="majorHAnsi"/>
          <w:szCs w:val="20"/>
          <w:lang w:val="pl-PL"/>
        </w:rPr>
        <w:t xml:space="preserve">to jeden z najważniejszych i najbardziej efektownych punktów programu jubileuszowej, 20. edycji Poznań Game Arena. Sponsorem tytularnym wydarzenia jest marka sprzętu gamingowego Genesis, która w tym samym roku świętuje swoje 15-lecie. </w:t>
      </w:r>
      <w:r w:rsidR="00C6475E" w:rsidRPr="00D41FAA">
        <w:rPr>
          <w:rFonts w:asciiTheme="majorHAnsi" w:hAnsiTheme="majorHAnsi" w:cstheme="majorHAnsi"/>
          <w:bCs/>
          <w:szCs w:val="20"/>
          <w:lang w:val="pl-PL"/>
        </w:rPr>
        <w:t>Finał konkursu odbędzie się na Scenie Głównej w niedzielę.</w:t>
      </w:r>
    </w:p>
    <w:p w:rsidR="00C6475E" w:rsidRPr="00D41FAA" w:rsidRDefault="00C6475E" w:rsidP="00C6475E">
      <w:pPr>
        <w:pStyle w:val="Listapunktowana"/>
        <w:numPr>
          <w:ilvl w:val="0"/>
          <w:numId w:val="0"/>
        </w:numPr>
        <w:spacing w:after="80"/>
        <w:ind w:left="360"/>
        <w:rPr>
          <w:rFonts w:asciiTheme="majorHAnsi" w:eastAsia="Google Sans" w:hAnsiTheme="majorHAnsi" w:cstheme="majorHAnsi"/>
          <w:szCs w:val="20"/>
        </w:rPr>
      </w:pPr>
    </w:p>
    <w:p w:rsidR="00136C1D" w:rsidRPr="002A6DF2" w:rsidRDefault="00C6475E" w:rsidP="00C6475E">
      <w:pPr>
        <w:pStyle w:val="Listapunktowana"/>
        <w:numPr>
          <w:ilvl w:val="0"/>
          <w:numId w:val="0"/>
        </w:numPr>
        <w:spacing w:after="80"/>
        <w:rPr>
          <w:rFonts w:asciiTheme="majorHAnsi" w:eastAsia="Google Sans" w:hAnsiTheme="majorHAnsi" w:cstheme="majorHAnsi"/>
          <w:b/>
          <w:sz w:val="24"/>
          <w:szCs w:val="24"/>
        </w:rPr>
      </w:pPr>
      <w:r w:rsidRPr="002A6DF2">
        <w:rPr>
          <w:rFonts w:asciiTheme="majorHAnsi" w:eastAsia="Google Sans" w:hAnsiTheme="majorHAnsi" w:cstheme="majorHAnsi"/>
          <w:b/>
          <w:sz w:val="24"/>
          <w:szCs w:val="24"/>
        </w:rPr>
        <w:t>Premiery</w:t>
      </w:r>
      <w:r w:rsidR="00136C1D" w:rsidRPr="002A6DF2">
        <w:rPr>
          <w:rFonts w:asciiTheme="majorHAnsi" w:eastAsia="Google Sans" w:hAnsiTheme="majorHAnsi" w:cstheme="majorHAnsi"/>
          <w:b/>
          <w:sz w:val="24"/>
          <w:szCs w:val="24"/>
        </w:rPr>
        <w:t xml:space="preserve"> sprzętu gamingowego, technologii i innowacji </w:t>
      </w:r>
    </w:p>
    <w:p w:rsidR="00136C1D" w:rsidRPr="00D41FAA" w:rsidRDefault="00136C1D" w:rsidP="00C6475E">
      <w:pPr>
        <w:pBdr>
          <w:top w:val="nil"/>
          <w:left w:val="nil"/>
          <w:bottom w:val="nil"/>
          <w:right w:val="nil"/>
          <w:between w:val="nil"/>
        </w:pBdr>
        <w:rPr>
          <w:rFonts w:asciiTheme="majorHAnsi" w:eastAsia="Google Sans" w:hAnsiTheme="majorHAnsi" w:cstheme="majorHAnsi"/>
          <w:szCs w:val="20"/>
        </w:rPr>
      </w:pPr>
      <w:r w:rsidRPr="00D41FAA">
        <w:rPr>
          <w:rFonts w:asciiTheme="majorHAnsi" w:eastAsia="Google Sans" w:hAnsiTheme="majorHAnsi" w:cstheme="majorHAnsi"/>
          <w:szCs w:val="20"/>
        </w:rPr>
        <w:t>Sektor techniczny na PGA 2026 obejmuje zaawansowane podzespoły komputerowe, dedykowane peryferia gamingowe, repliki sprzętu komputerowego retro oraz nowoczesne rozwiązania motoryzacyjne dostosowane do potrzeb cyfrowego pokolenia. Prezentacje te zlokalizowano głównie w Pawilonach 7, 7A, 8 i 8A.</w:t>
      </w:r>
    </w:p>
    <w:p w:rsidR="00136C1D" w:rsidRPr="00D41FAA" w:rsidRDefault="00136C1D" w:rsidP="00C6475E">
      <w:pPr>
        <w:pBdr>
          <w:top w:val="nil"/>
          <w:left w:val="nil"/>
          <w:bottom w:val="nil"/>
          <w:right w:val="nil"/>
          <w:between w:val="nil"/>
        </w:pBdr>
        <w:rPr>
          <w:rFonts w:asciiTheme="majorHAnsi" w:eastAsia="Google Sans" w:hAnsiTheme="majorHAnsi" w:cstheme="majorHAnsi"/>
          <w:szCs w:val="20"/>
        </w:rPr>
      </w:pPr>
      <w:r w:rsidRPr="00D41FAA">
        <w:rPr>
          <w:rFonts w:asciiTheme="majorHAnsi" w:eastAsia="Google Sans" w:hAnsiTheme="majorHAnsi" w:cstheme="majorHAnsi"/>
          <w:szCs w:val="20"/>
        </w:rPr>
        <w:t xml:space="preserve">Sponsor Główny targów, </w:t>
      </w:r>
      <w:r w:rsidRPr="00D41FAA">
        <w:rPr>
          <w:rFonts w:asciiTheme="majorHAnsi" w:eastAsia="Google Sans" w:hAnsiTheme="majorHAnsi" w:cstheme="majorHAnsi"/>
          <w:b/>
          <w:szCs w:val="20"/>
        </w:rPr>
        <w:t>Lenovo Legion</w:t>
      </w:r>
      <w:r w:rsidRPr="00D41FAA">
        <w:rPr>
          <w:rFonts w:asciiTheme="majorHAnsi" w:eastAsia="Google Sans" w:hAnsiTheme="majorHAnsi" w:cstheme="majorHAnsi"/>
          <w:szCs w:val="20"/>
        </w:rPr>
        <w:t xml:space="preserve">, prezentuje nową linię laptopów oraz gotowych zestawów stacjonarnych przygotowanych na nadchodzący sezon rynkowy. Z kolei </w:t>
      </w:r>
      <w:r w:rsidRPr="00D41FAA">
        <w:rPr>
          <w:rFonts w:asciiTheme="majorHAnsi" w:eastAsia="Google Sans" w:hAnsiTheme="majorHAnsi" w:cstheme="majorHAnsi"/>
          <w:b/>
          <w:szCs w:val="20"/>
        </w:rPr>
        <w:t>strefa Bandai Namco</w:t>
      </w:r>
      <w:r w:rsidRPr="00D41FAA">
        <w:rPr>
          <w:rFonts w:asciiTheme="majorHAnsi" w:eastAsia="Google Sans" w:hAnsiTheme="majorHAnsi" w:cstheme="majorHAnsi"/>
          <w:szCs w:val="20"/>
        </w:rPr>
        <w:t xml:space="preserve"> wyposażyła swoje stanowiska testowe w monitory i sprzęt audio marki Sony Inzone oraz ergonomiczne fotele Diablo X-Horn 2.0 Bloody Mary dostarczone przez Diablo Chairs.</w:t>
      </w:r>
    </w:p>
    <w:p w:rsidR="00136C1D" w:rsidRPr="00D41FAA" w:rsidRDefault="00136C1D" w:rsidP="00C6475E">
      <w:pPr>
        <w:pBdr>
          <w:top w:val="nil"/>
          <w:left w:val="nil"/>
          <w:bottom w:val="nil"/>
          <w:right w:val="nil"/>
          <w:between w:val="nil"/>
        </w:pBdr>
        <w:rPr>
          <w:rFonts w:asciiTheme="majorHAnsi" w:eastAsia="Google Sans" w:hAnsiTheme="majorHAnsi" w:cstheme="majorHAnsi"/>
          <w:szCs w:val="20"/>
        </w:rPr>
      </w:pPr>
      <w:r w:rsidRPr="00D41FAA">
        <w:rPr>
          <w:rFonts w:asciiTheme="majorHAnsi" w:eastAsia="Google Sans" w:hAnsiTheme="majorHAnsi" w:cstheme="majorHAnsi"/>
          <w:szCs w:val="20"/>
        </w:rPr>
        <w:t xml:space="preserve">Szczególne miejsce w kategorii sprzętowej zajmuje premiera rynkowa pełnowymiarowej repliki komputera retro </w:t>
      </w:r>
      <w:r w:rsidRPr="00D41FAA">
        <w:rPr>
          <w:rFonts w:asciiTheme="majorHAnsi" w:eastAsia="Google Sans" w:hAnsiTheme="majorHAnsi" w:cstheme="majorHAnsi"/>
          <w:b/>
          <w:bCs/>
          <w:szCs w:val="20"/>
        </w:rPr>
        <w:t>THEA1200</w:t>
      </w:r>
      <w:r w:rsidRPr="00D41FAA">
        <w:rPr>
          <w:rFonts w:asciiTheme="majorHAnsi" w:eastAsia="Google Sans" w:hAnsiTheme="majorHAnsi" w:cstheme="majorHAnsi"/>
          <w:szCs w:val="20"/>
        </w:rPr>
        <w:t xml:space="preserve">, przygotowanej przez PLAION (Pawilon 5, stoisko 49). Urządzenie to odtwarza wygląd i funkcjonalność kultowej Amigi 1200, oferując w pełni działającą klawiaturę oraz nowoczesne podzespoły emulujące architekturę Amigi 500, 600 i 1200. Sprzęt wyposażono w 4 porty USB, kontroler wzorowany na padzie od Amigi CD32, klasyczną mysz oraz fabryczny zestaw 25 gier (w tym </w:t>
      </w:r>
      <w:r w:rsidRPr="00D41FAA">
        <w:rPr>
          <w:rFonts w:asciiTheme="majorHAnsi" w:eastAsia="Google Sans" w:hAnsiTheme="majorHAnsi" w:cstheme="majorHAnsi"/>
          <w:i/>
          <w:iCs/>
          <w:szCs w:val="20"/>
        </w:rPr>
        <w:t>The Settlers II</w:t>
      </w:r>
      <w:r w:rsidRPr="00D41FAA">
        <w:rPr>
          <w:rFonts w:asciiTheme="majorHAnsi" w:eastAsia="Google Sans" w:hAnsiTheme="majorHAnsi" w:cstheme="majorHAnsi"/>
          <w:szCs w:val="20"/>
        </w:rPr>
        <w:t xml:space="preserve">, </w:t>
      </w:r>
      <w:r w:rsidRPr="00D41FAA">
        <w:rPr>
          <w:rFonts w:asciiTheme="majorHAnsi" w:eastAsia="Google Sans" w:hAnsiTheme="majorHAnsi" w:cstheme="majorHAnsi"/>
          <w:i/>
          <w:iCs/>
          <w:szCs w:val="20"/>
        </w:rPr>
        <w:t>Turrican Trilogy</w:t>
      </w:r>
      <w:r w:rsidRPr="00D41FAA">
        <w:rPr>
          <w:rFonts w:asciiTheme="majorHAnsi" w:eastAsia="Google Sans" w:hAnsiTheme="majorHAnsi" w:cstheme="majorHAnsi"/>
          <w:szCs w:val="20"/>
        </w:rPr>
        <w:t xml:space="preserve">, </w:t>
      </w:r>
      <w:r w:rsidRPr="00D41FAA">
        <w:rPr>
          <w:rFonts w:asciiTheme="majorHAnsi" w:eastAsia="Google Sans" w:hAnsiTheme="majorHAnsi" w:cstheme="majorHAnsi"/>
          <w:i/>
          <w:iCs/>
          <w:szCs w:val="20"/>
        </w:rPr>
        <w:t>Defender of the Crown I &amp; II</w:t>
      </w:r>
      <w:r w:rsidRPr="00D41FAA">
        <w:rPr>
          <w:rFonts w:asciiTheme="majorHAnsi" w:eastAsia="Google Sans" w:hAnsiTheme="majorHAnsi" w:cstheme="majorHAnsi"/>
          <w:szCs w:val="20"/>
        </w:rPr>
        <w:t xml:space="preserve">, </w:t>
      </w:r>
      <w:r w:rsidRPr="00D41FAA">
        <w:rPr>
          <w:rFonts w:asciiTheme="majorHAnsi" w:eastAsia="Google Sans" w:hAnsiTheme="majorHAnsi" w:cstheme="majorHAnsi"/>
          <w:i/>
          <w:iCs/>
          <w:szCs w:val="20"/>
        </w:rPr>
        <w:t>Beneath a Steel Sky</w:t>
      </w:r>
      <w:r w:rsidRPr="00D41FAA">
        <w:rPr>
          <w:rFonts w:asciiTheme="majorHAnsi" w:eastAsia="Google Sans" w:hAnsiTheme="majorHAnsi" w:cstheme="majorHAnsi"/>
          <w:szCs w:val="20"/>
        </w:rPr>
        <w:t xml:space="preserve"> i </w:t>
      </w:r>
      <w:r w:rsidRPr="00D41FAA">
        <w:rPr>
          <w:rFonts w:asciiTheme="majorHAnsi" w:eastAsia="Google Sans" w:hAnsiTheme="majorHAnsi" w:cstheme="majorHAnsi"/>
          <w:i/>
          <w:iCs/>
          <w:szCs w:val="20"/>
        </w:rPr>
        <w:t>Ruff 'n' Tumble</w:t>
      </w:r>
      <w:r w:rsidRPr="00D41FAA">
        <w:rPr>
          <w:rFonts w:asciiTheme="majorHAnsi" w:eastAsia="Google Sans" w:hAnsiTheme="majorHAnsi" w:cstheme="majorHAnsi"/>
          <w:szCs w:val="20"/>
        </w:rPr>
        <w:t>) z pełnym wsparciem dla biblioteki WHDLoad.</w:t>
      </w:r>
    </w:p>
    <w:p w:rsidR="00136C1D" w:rsidRPr="00D41FAA" w:rsidRDefault="00136C1D" w:rsidP="00C6475E">
      <w:pPr>
        <w:pBdr>
          <w:top w:val="nil"/>
          <w:left w:val="nil"/>
          <w:bottom w:val="nil"/>
          <w:right w:val="nil"/>
          <w:between w:val="nil"/>
        </w:pBdr>
        <w:rPr>
          <w:rFonts w:asciiTheme="majorHAnsi" w:eastAsia="Google Sans" w:hAnsiTheme="majorHAnsi" w:cstheme="majorHAnsi"/>
          <w:szCs w:val="20"/>
        </w:rPr>
      </w:pPr>
      <w:r w:rsidRPr="00D41FAA">
        <w:rPr>
          <w:rFonts w:asciiTheme="majorHAnsi" w:eastAsia="Google Sans" w:hAnsiTheme="majorHAnsi" w:cstheme="majorHAnsi"/>
          <w:szCs w:val="20"/>
        </w:rPr>
        <w:t xml:space="preserve">W Pawilonie 7 </w:t>
      </w:r>
      <w:r w:rsidR="00C6475E" w:rsidRPr="00D41FAA">
        <w:rPr>
          <w:rFonts w:asciiTheme="majorHAnsi" w:eastAsia="Google Sans" w:hAnsiTheme="majorHAnsi" w:cstheme="majorHAnsi"/>
          <w:szCs w:val="20"/>
        </w:rPr>
        <w:t>firma Moza Racing zaprezentuje</w:t>
      </w:r>
      <w:r w:rsidRPr="00D41FAA">
        <w:rPr>
          <w:rFonts w:asciiTheme="majorHAnsi" w:eastAsia="Google Sans" w:hAnsiTheme="majorHAnsi" w:cstheme="majorHAnsi"/>
          <w:szCs w:val="20"/>
        </w:rPr>
        <w:t xml:space="preserve"> zaawansowane kontrolery i systemy Direct Drive przeznaczone do symulatorów wyścigowych, współpracując ze strefami handlowymi Media Expert, Euro RTV AGD oraz Morele.net. W Pawilonie 8 i 8A swoje rozwiązania sprzętowe – od podzespołów po akcesoria dla graczy – przedstawiają marki Asus, Komputronik, X-kom, Genesis, Hator Gaming, Keychron, MCHOSE, Dark Project, Dream Machines oraz Lexar.</w:t>
      </w:r>
    </w:p>
    <w:p w:rsidR="00136C1D" w:rsidRPr="00D41FAA" w:rsidRDefault="00136C1D" w:rsidP="00C6475E">
      <w:pPr>
        <w:pBdr>
          <w:top w:val="nil"/>
          <w:left w:val="nil"/>
          <w:bottom w:val="nil"/>
          <w:right w:val="nil"/>
          <w:between w:val="nil"/>
        </w:pBdr>
        <w:rPr>
          <w:rFonts w:asciiTheme="majorHAnsi" w:eastAsia="Google Sans" w:hAnsiTheme="majorHAnsi" w:cstheme="majorHAnsi"/>
          <w:szCs w:val="20"/>
        </w:rPr>
      </w:pPr>
      <w:r w:rsidRPr="00D41FAA">
        <w:rPr>
          <w:rFonts w:asciiTheme="majorHAnsi" w:eastAsia="Google Sans" w:hAnsiTheme="majorHAnsi" w:cstheme="majorHAnsi"/>
          <w:szCs w:val="20"/>
        </w:rPr>
        <w:t xml:space="preserve">Wpływ technologii gamingowej na branżę motoryzacyjną prezentuje główny partner wydarzenia, Omoda &amp; Jaecoo. Podczas PGA 2026 </w:t>
      </w:r>
      <w:r w:rsidR="00C6475E" w:rsidRPr="00D41FAA">
        <w:rPr>
          <w:rFonts w:asciiTheme="majorHAnsi" w:eastAsia="Google Sans" w:hAnsiTheme="majorHAnsi" w:cstheme="majorHAnsi"/>
          <w:szCs w:val="20"/>
        </w:rPr>
        <w:t>odbędzie</w:t>
      </w:r>
      <w:r w:rsidRPr="00D41FAA">
        <w:rPr>
          <w:rFonts w:asciiTheme="majorHAnsi" w:eastAsia="Google Sans" w:hAnsiTheme="majorHAnsi" w:cstheme="majorHAnsi"/>
          <w:szCs w:val="20"/>
        </w:rPr>
        <w:t xml:space="preserve"> się pierwsza w Polsce publiczna prezentacja modelu </w:t>
      </w:r>
      <w:r w:rsidRPr="00D41FAA">
        <w:rPr>
          <w:rFonts w:asciiTheme="majorHAnsi" w:eastAsia="Google Sans" w:hAnsiTheme="majorHAnsi" w:cstheme="majorHAnsi"/>
          <w:b/>
          <w:bCs/>
          <w:szCs w:val="20"/>
        </w:rPr>
        <w:t>OMODA 4</w:t>
      </w:r>
      <w:r w:rsidRPr="00D41FAA">
        <w:rPr>
          <w:rFonts w:asciiTheme="majorHAnsi" w:eastAsia="Google Sans" w:hAnsiTheme="majorHAnsi" w:cstheme="majorHAnsi"/>
          <w:szCs w:val="20"/>
        </w:rPr>
        <w:t xml:space="preserve">, nowoczesnego crossovera zaprojektowanego z myślą o młodych kierowcach i wyposażonego w zaawansowane systemy cyfrowe oraz cyfrowy kokpit infotainment. </w:t>
      </w:r>
    </w:p>
    <w:p w:rsidR="00136C1D" w:rsidRPr="002A6DF2" w:rsidRDefault="00136C1D" w:rsidP="00C6475E">
      <w:pPr>
        <w:pBdr>
          <w:top w:val="nil"/>
          <w:left w:val="nil"/>
          <w:bottom w:val="nil"/>
          <w:right w:val="nil"/>
          <w:between w:val="nil"/>
        </w:pBdr>
        <w:rPr>
          <w:rFonts w:asciiTheme="majorHAnsi" w:eastAsia="Google Sans" w:hAnsiTheme="majorHAnsi" w:cstheme="majorHAnsi"/>
          <w:b/>
          <w:sz w:val="24"/>
          <w:szCs w:val="24"/>
        </w:rPr>
      </w:pPr>
      <w:r w:rsidRPr="002A6DF2">
        <w:rPr>
          <w:rFonts w:asciiTheme="majorHAnsi" w:eastAsia="Google Sans" w:hAnsiTheme="majorHAnsi" w:cstheme="majorHAnsi"/>
          <w:b/>
          <w:sz w:val="24"/>
          <w:szCs w:val="24"/>
        </w:rPr>
        <w:t>Orientacja przestrzenna na PGA – podział tematyczny pawilonów i stref</w:t>
      </w:r>
    </w:p>
    <w:p w:rsidR="00136C1D" w:rsidRPr="00D41FAA" w:rsidRDefault="00136C1D" w:rsidP="00C6475E">
      <w:pPr>
        <w:pBdr>
          <w:top w:val="nil"/>
          <w:left w:val="nil"/>
          <w:bottom w:val="nil"/>
          <w:right w:val="nil"/>
          <w:between w:val="nil"/>
        </w:pBdr>
        <w:rPr>
          <w:rFonts w:asciiTheme="majorHAnsi" w:eastAsia="Google Sans" w:hAnsiTheme="majorHAnsi" w:cstheme="majorHAnsi"/>
          <w:szCs w:val="20"/>
        </w:rPr>
      </w:pPr>
      <w:r w:rsidRPr="00D41FAA">
        <w:rPr>
          <w:rFonts w:asciiTheme="majorHAnsi" w:eastAsia="Google Sans" w:hAnsiTheme="majorHAnsi" w:cstheme="majorHAnsi"/>
          <w:szCs w:val="20"/>
        </w:rPr>
        <w:t>Pawilon 5 stanowi centrum premierowe, w którym mieszczą się stoiska największych światowych i polskich deweloperów oraz wydawców</w:t>
      </w:r>
      <w:r w:rsidRPr="00D41FAA">
        <w:rPr>
          <w:rFonts w:asciiTheme="majorHAnsi" w:eastAsia="Google Sans" w:hAnsiTheme="majorHAnsi" w:cstheme="majorHAnsi"/>
          <w:szCs w:val="20"/>
        </w:rPr>
        <w:t>.</w:t>
      </w:r>
      <w:r w:rsidRPr="00D41FAA">
        <w:rPr>
          <w:rFonts w:asciiTheme="majorHAnsi" w:eastAsia="Google Sans" w:hAnsiTheme="majorHAnsi" w:cstheme="majorHAnsi"/>
          <w:szCs w:val="20"/>
        </w:rPr>
        <w:t xml:space="preserve"> Pawilon 5A zagospodarowano jako Strefę Geek, Manga i Kolekcjonerzy, gdzie obecne są gry karciane (m.in. </w:t>
      </w:r>
      <w:r w:rsidRPr="00D41FAA">
        <w:rPr>
          <w:rFonts w:asciiTheme="majorHAnsi" w:eastAsia="Google Sans" w:hAnsiTheme="majorHAnsi" w:cstheme="majorHAnsi"/>
          <w:i/>
          <w:iCs/>
          <w:szCs w:val="20"/>
        </w:rPr>
        <w:t>Disney Lorcana</w:t>
      </w:r>
      <w:r w:rsidRPr="00D41FAA">
        <w:rPr>
          <w:rFonts w:asciiTheme="majorHAnsi" w:eastAsia="Google Sans" w:hAnsiTheme="majorHAnsi" w:cstheme="majorHAnsi"/>
          <w:szCs w:val="20"/>
        </w:rPr>
        <w:t>), figurki, komiksy oraz stoiska rękodzieła. Pawilon 5G koncentruje wydawców gier planszowych oraz akcesoriów hobbystycznych.</w:t>
      </w:r>
    </w:p>
    <w:p w:rsidR="00136C1D" w:rsidRPr="00D41FAA" w:rsidRDefault="00136C1D" w:rsidP="00C6475E">
      <w:pPr>
        <w:pBdr>
          <w:top w:val="nil"/>
          <w:left w:val="nil"/>
          <w:bottom w:val="nil"/>
          <w:right w:val="nil"/>
          <w:between w:val="nil"/>
        </w:pBdr>
        <w:rPr>
          <w:rFonts w:asciiTheme="majorHAnsi" w:eastAsia="Google Sans" w:hAnsiTheme="majorHAnsi" w:cstheme="majorHAnsi"/>
          <w:szCs w:val="20"/>
        </w:rPr>
      </w:pPr>
      <w:r w:rsidRPr="00D41FAA">
        <w:rPr>
          <w:rFonts w:asciiTheme="majorHAnsi" w:eastAsia="Google Sans" w:hAnsiTheme="majorHAnsi" w:cstheme="majorHAnsi"/>
          <w:szCs w:val="20"/>
        </w:rPr>
        <w:t xml:space="preserve">Pawilon 6 pełni funkcję strefy gastronomicznej, relaksowej i rozrywkowej. Zlokalizowano w nim </w:t>
      </w:r>
      <w:r w:rsidR="00C6475E" w:rsidRPr="00D41FAA">
        <w:rPr>
          <w:rFonts w:asciiTheme="majorHAnsi" w:eastAsia="Google Sans" w:hAnsiTheme="majorHAnsi" w:cstheme="majorHAnsi"/>
          <w:szCs w:val="20"/>
        </w:rPr>
        <w:t>strefę</w:t>
      </w:r>
      <w:r w:rsidRPr="00D41FAA">
        <w:rPr>
          <w:rFonts w:asciiTheme="majorHAnsi" w:eastAsia="Google Sans" w:hAnsiTheme="majorHAnsi" w:cstheme="majorHAnsi"/>
          <w:szCs w:val="20"/>
        </w:rPr>
        <w:t xml:space="preserve"> Radia Eska oraz scenę festiwalu </w:t>
      </w:r>
      <w:r w:rsidRPr="00D41FAA">
        <w:rPr>
          <w:rFonts w:asciiTheme="majorHAnsi" w:eastAsia="Google Sans" w:hAnsiTheme="majorHAnsi" w:cstheme="majorHAnsi"/>
          <w:b/>
          <w:bCs/>
          <w:szCs w:val="20"/>
        </w:rPr>
        <w:t>WEEKNDR FEST</w:t>
      </w:r>
      <w:r w:rsidRPr="00D41FAA">
        <w:rPr>
          <w:rFonts w:asciiTheme="majorHAnsi" w:eastAsia="Google Sans" w:hAnsiTheme="majorHAnsi" w:cstheme="majorHAnsi"/>
          <w:szCs w:val="20"/>
        </w:rPr>
        <w:t>.</w:t>
      </w:r>
    </w:p>
    <w:p w:rsidR="00136C1D" w:rsidRPr="00D41FAA" w:rsidRDefault="00136C1D" w:rsidP="00C6475E">
      <w:pPr>
        <w:pBdr>
          <w:top w:val="nil"/>
          <w:left w:val="nil"/>
          <w:bottom w:val="nil"/>
          <w:right w:val="nil"/>
          <w:between w:val="nil"/>
        </w:pBdr>
        <w:rPr>
          <w:rFonts w:asciiTheme="majorHAnsi" w:eastAsia="Google Sans" w:hAnsiTheme="majorHAnsi" w:cstheme="majorHAnsi"/>
          <w:szCs w:val="20"/>
        </w:rPr>
      </w:pPr>
      <w:r w:rsidRPr="00D41FAA">
        <w:rPr>
          <w:rFonts w:asciiTheme="majorHAnsi" w:eastAsia="Google Sans" w:hAnsiTheme="majorHAnsi" w:cstheme="majorHAnsi"/>
          <w:szCs w:val="20"/>
        </w:rPr>
        <w:t xml:space="preserve">Pawilony 7 i 7A skupiają partnerów technologicznych, strefy SimRacing oraz scenę AMD Main Stage. Pawilony 8 i 8A to z kolei strefa Hardware i E-sport, w której znajdują się stoiska sprzętowe oraz przestrzenie dedykowane turniejom e-sportowym, w tym finałom Red Bull Wings Cup w </w:t>
      </w:r>
      <w:r w:rsidRPr="00D41FAA">
        <w:rPr>
          <w:rFonts w:asciiTheme="majorHAnsi" w:eastAsia="Google Sans" w:hAnsiTheme="majorHAnsi" w:cstheme="majorHAnsi"/>
          <w:i/>
          <w:iCs/>
          <w:szCs w:val="20"/>
        </w:rPr>
        <w:t>EA Sports FC 27</w:t>
      </w:r>
      <w:r w:rsidRPr="00D41FAA">
        <w:rPr>
          <w:rFonts w:asciiTheme="majorHAnsi" w:eastAsia="Google Sans" w:hAnsiTheme="majorHAnsi" w:cstheme="majorHAnsi"/>
          <w:szCs w:val="20"/>
        </w:rPr>
        <w:t xml:space="preserve"> oraz rozgrywkom Central European Championship 2026 w </w:t>
      </w:r>
      <w:r w:rsidRPr="00D41FAA">
        <w:rPr>
          <w:rFonts w:asciiTheme="majorHAnsi" w:eastAsia="Google Sans" w:hAnsiTheme="majorHAnsi" w:cstheme="majorHAnsi"/>
          <w:i/>
          <w:iCs/>
          <w:szCs w:val="20"/>
        </w:rPr>
        <w:t>Warhammer 40,000</w:t>
      </w:r>
      <w:r w:rsidRPr="00D41FAA">
        <w:rPr>
          <w:rFonts w:asciiTheme="majorHAnsi" w:eastAsia="Google Sans" w:hAnsiTheme="majorHAnsi" w:cstheme="majorHAnsi"/>
          <w:szCs w:val="20"/>
        </w:rPr>
        <w:t>. Aleja Lipowa oraz Teren Zewnętrzny mieszczą otwartą ekspozycję motoryzacyjną marki Omoda, stoisko Polsat Games i strefę gier karcianych Diables TCG.</w:t>
      </w:r>
    </w:p>
    <w:p w:rsidR="00136C1D" w:rsidRPr="00D41FAA" w:rsidRDefault="00136C1D" w:rsidP="00C6475E">
      <w:pPr>
        <w:pStyle w:val="Listapunktowana"/>
        <w:numPr>
          <w:ilvl w:val="0"/>
          <w:numId w:val="0"/>
        </w:numPr>
        <w:spacing w:after="80"/>
        <w:ind w:left="360" w:hanging="360"/>
        <w:rPr>
          <w:rFonts w:asciiTheme="majorHAnsi" w:hAnsiTheme="majorHAnsi" w:cstheme="majorHAnsi"/>
          <w:szCs w:val="20"/>
        </w:rPr>
      </w:pPr>
    </w:p>
    <w:p w:rsidR="00647126" w:rsidRPr="002A6DF2" w:rsidRDefault="00C6475E" w:rsidP="00C6475E">
      <w:pPr>
        <w:rPr>
          <w:rFonts w:asciiTheme="majorHAnsi" w:hAnsiTheme="majorHAnsi" w:cstheme="majorHAnsi"/>
          <w:b/>
          <w:sz w:val="24"/>
          <w:szCs w:val="24"/>
        </w:rPr>
      </w:pPr>
      <w:r w:rsidRPr="002A6DF2">
        <w:rPr>
          <w:rFonts w:asciiTheme="majorHAnsi" w:hAnsiTheme="majorHAnsi" w:cstheme="majorHAnsi"/>
          <w:b/>
          <w:sz w:val="24"/>
          <w:szCs w:val="24"/>
        </w:rPr>
        <w:t>PROGRAM WYDARZEŃ</w:t>
      </w:r>
    </w:p>
    <w:p w:rsidR="00C6475E" w:rsidRPr="00D41FAA" w:rsidRDefault="00C6475E" w:rsidP="00C6475E">
      <w:pPr>
        <w:pStyle w:val="Akapitzlist"/>
        <w:numPr>
          <w:ilvl w:val="0"/>
          <w:numId w:val="20"/>
        </w:numPr>
        <w:rPr>
          <w:rFonts w:asciiTheme="majorHAnsi" w:hAnsiTheme="majorHAnsi" w:cstheme="majorHAnsi"/>
          <w:b/>
          <w:szCs w:val="20"/>
          <w:lang w:val="pl-PL"/>
        </w:rPr>
      </w:pPr>
      <w:r w:rsidRPr="00D41FAA">
        <w:rPr>
          <w:rFonts w:asciiTheme="majorHAnsi" w:hAnsiTheme="majorHAnsi" w:cstheme="majorHAnsi"/>
          <w:b/>
          <w:bCs/>
          <w:szCs w:val="20"/>
          <w:lang w:val="pl-PL"/>
        </w:rPr>
        <w:t>AMD Main Stage</w:t>
      </w:r>
      <w:r w:rsidRPr="00D41FAA">
        <w:rPr>
          <w:rFonts w:asciiTheme="majorHAnsi" w:hAnsiTheme="majorHAnsi" w:cstheme="majorHAnsi"/>
          <w:b/>
          <w:szCs w:val="20"/>
          <w:lang w:val="pl-PL"/>
        </w:rPr>
        <w:t xml:space="preserve"> </w:t>
      </w:r>
      <w:r w:rsidRPr="00D41FAA">
        <w:rPr>
          <w:rFonts w:asciiTheme="majorHAnsi" w:hAnsiTheme="majorHAnsi" w:cstheme="majorHAnsi"/>
          <w:szCs w:val="20"/>
          <w:lang w:val="pl-PL"/>
        </w:rPr>
        <w:t>na Poznań Game Arena (zlokalizowana w hali 7A) to serce całego wydarzenia – miejsce pełne najważniejszych premier, widowiskowych turniejów e-sportowych, prestiżowych gal oraz spotkań z gwiazdami i twórcami gier.</w:t>
      </w:r>
    </w:p>
    <w:p w:rsidR="00C6475E" w:rsidRPr="00D41FAA" w:rsidRDefault="00C6475E" w:rsidP="00C6475E">
      <w:pPr>
        <w:rPr>
          <w:rFonts w:asciiTheme="majorHAnsi" w:hAnsiTheme="majorHAnsi" w:cstheme="majorHAnsi"/>
          <w:b/>
          <w:bCs/>
          <w:szCs w:val="20"/>
          <w:lang w:val="pl-PL"/>
        </w:rPr>
      </w:pPr>
      <w:r w:rsidRPr="00D41FAA">
        <w:rPr>
          <w:rFonts w:asciiTheme="majorHAnsi" w:hAnsiTheme="majorHAnsi" w:cstheme="majorHAnsi"/>
          <w:b/>
          <w:bCs/>
          <w:szCs w:val="20"/>
          <w:lang w:val="pl-PL"/>
        </w:rPr>
        <w:t xml:space="preserve">Gwiazdy i prezentacje </w:t>
      </w:r>
    </w:p>
    <w:p w:rsidR="00C6475E" w:rsidRPr="00D41FAA" w:rsidRDefault="00C6475E" w:rsidP="00C6475E">
      <w:pPr>
        <w:numPr>
          <w:ilvl w:val="0"/>
          <w:numId w:val="16"/>
        </w:numPr>
        <w:rPr>
          <w:rFonts w:asciiTheme="majorHAnsi" w:hAnsiTheme="majorHAnsi" w:cstheme="majorHAnsi"/>
          <w:b/>
          <w:szCs w:val="20"/>
          <w:lang w:val="pl-PL"/>
        </w:rPr>
      </w:pPr>
      <w:r w:rsidRPr="00D41FAA">
        <w:rPr>
          <w:rFonts w:asciiTheme="majorHAnsi" w:hAnsiTheme="majorHAnsi" w:cstheme="majorHAnsi"/>
          <w:b/>
          <w:bCs/>
          <w:szCs w:val="20"/>
          <w:lang w:val="pl-PL"/>
        </w:rPr>
        <w:t>Spotkanie z Hafþórem Júlíusem Björnssonem (Piątek, 13:30 – 14:30):</w:t>
      </w:r>
      <w:r w:rsidRPr="00D41FAA">
        <w:rPr>
          <w:rFonts w:asciiTheme="majorHAnsi" w:hAnsiTheme="majorHAnsi" w:cstheme="majorHAnsi"/>
          <w:b/>
          <w:szCs w:val="20"/>
          <w:lang w:val="pl-PL"/>
        </w:rPr>
        <w:t xml:space="preserve"> </w:t>
      </w:r>
      <w:r w:rsidRPr="00D41FAA">
        <w:rPr>
          <w:rFonts w:asciiTheme="majorHAnsi" w:hAnsiTheme="majorHAnsi" w:cstheme="majorHAnsi"/>
          <w:szCs w:val="20"/>
          <w:lang w:val="pl-PL"/>
        </w:rPr>
        <w:t xml:space="preserve">Słynny „Góra” z </w:t>
      </w:r>
      <w:r w:rsidRPr="00D41FAA">
        <w:rPr>
          <w:rFonts w:asciiTheme="majorHAnsi" w:hAnsiTheme="majorHAnsi" w:cstheme="majorHAnsi"/>
          <w:i/>
          <w:iCs/>
          <w:szCs w:val="20"/>
          <w:lang w:val="pl-PL"/>
        </w:rPr>
        <w:t>Gry o Tron</w:t>
      </w:r>
      <w:r w:rsidRPr="00D41FAA">
        <w:rPr>
          <w:rFonts w:asciiTheme="majorHAnsi" w:hAnsiTheme="majorHAnsi" w:cstheme="majorHAnsi"/>
          <w:szCs w:val="20"/>
          <w:lang w:val="pl-PL"/>
        </w:rPr>
        <w:t xml:space="preserve"> i najsilniejszy człowiek świata zagości na scenie w bloku dedykowanym grze od </w:t>
      </w:r>
      <w:r w:rsidRPr="00D41FAA">
        <w:rPr>
          <w:rFonts w:asciiTheme="majorHAnsi" w:hAnsiTheme="majorHAnsi" w:cstheme="majorHAnsi"/>
          <w:i/>
          <w:iCs/>
          <w:szCs w:val="20"/>
          <w:lang w:val="pl-PL"/>
        </w:rPr>
        <w:t>Black Banner Studios</w:t>
      </w:r>
      <w:r w:rsidRPr="00D41FAA">
        <w:rPr>
          <w:rFonts w:asciiTheme="majorHAnsi" w:hAnsiTheme="majorHAnsi" w:cstheme="majorHAnsi"/>
          <w:szCs w:val="20"/>
          <w:lang w:val="pl-PL"/>
        </w:rPr>
        <w:t>.</w:t>
      </w:r>
    </w:p>
    <w:p w:rsidR="00C6475E" w:rsidRPr="00D41FAA" w:rsidRDefault="00C6475E" w:rsidP="00C6475E">
      <w:pPr>
        <w:numPr>
          <w:ilvl w:val="0"/>
          <w:numId w:val="16"/>
        </w:numPr>
        <w:rPr>
          <w:rFonts w:asciiTheme="majorHAnsi" w:hAnsiTheme="majorHAnsi" w:cstheme="majorHAnsi"/>
          <w:b/>
          <w:szCs w:val="20"/>
          <w:lang w:val="pl-PL"/>
        </w:rPr>
      </w:pPr>
      <w:r w:rsidRPr="00D41FAA">
        <w:rPr>
          <w:rFonts w:asciiTheme="majorHAnsi" w:hAnsiTheme="majorHAnsi" w:cstheme="majorHAnsi"/>
          <w:b/>
          <w:bCs/>
          <w:szCs w:val="20"/>
          <w:lang w:val="pl-PL"/>
        </w:rPr>
        <w:t>CD PROJEKT RED (Piątek, 16:00 – 17:00):</w:t>
      </w:r>
      <w:r w:rsidRPr="00D41FAA">
        <w:rPr>
          <w:rFonts w:asciiTheme="majorHAnsi" w:hAnsiTheme="majorHAnsi" w:cstheme="majorHAnsi"/>
          <w:b/>
          <w:szCs w:val="20"/>
          <w:lang w:val="pl-PL"/>
        </w:rPr>
        <w:t xml:space="preserve"> </w:t>
      </w:r>
      <w:r w:rsidRPr="00D41FAA">
        <w:rPr>
          <w:rFonts w:asciiTheme="majorHAnsi" w:hAnsiTheme="majorHAnsi" w:cstheme="majorHAnsi"/>
          <w:szCs w:val="20"/>
          <w:lang w:val="pl-PL"/>
        </w:rPr>
        <w:t>Prelekcja i prezentacje od jednego z najważniejszych polskich deweloperów gier.</w:t>
      </w:r>
    </w:p>
    <w:p w:rsidR="00C6475E" w:rsidRPr="00D41FAA" w:rsidRDefault="00C6475E" w:rsidP="00C6475E">
      <w:pPr>
        <w:numPr>
          <w:ilvl w:val="0"/>
          <w:numId w:val="16"/>
        </w:numPr>
        <w:rPr>
          <w:rFonts w:asciiTheme="majorHAnsi" w:hAnsiTheme="majorHAnsi" w:cstheme="majorHAnsi"/>
          <w:b/>
          <w:szCs w:val="20"/>
          <w:lang w:val="pl-PL"/>
        </w:rPr>
      </w:pPr>
      <w:r w:rsidRPr="00D41FAA">
        <w:rPr>
          <w:rFonts w:asciiTheme="majorHAnsi" w:hAnsiTheme="majorHAnsi" w:cstheme="majorHAnsi"/>
          <w:b/>
          <w:bCs/>
          <w:szCs w:val="20"/>
          <w:lang w:val="pl-PL"/>
        </w:rPr>
        <w:t>The Blood of the Dawnwalker (Sobota, 13:00 – 15:00):</w:t>
      </w:r>
      <w:r w:rsidRPr="00D41FAA">
        <w:rPr>
          <w:rFonts w:asciiTheme="majorHAnsi" w:hAnsiTheme="majorHAnsi" w:cstheme="majorHAnsi"/>
          <w:b/>
          <w:szCs w:val="20"/>
          <w:lang w:val="pl-PL"/>
        </w:rPr>
        <w:t xml:space="preserve"> </w:t>
      </w:r>
      <w:r w:rsidRPr="00D41FAA">
        <w:rPr>
          <w:rFonts w:asciiTheme="majorHAnsi" w:hAnsiTheme="majorHAnsi" w:cstheme="majorHAnsi"/>
          <w:szCs w:val="20"/>
          <w:lang w:val="pl-PL"/>
        </w:rPr>
        <w:t>Dwugodzinny panel i rozbudowana prezentacja gorąco wyczekiwanego tytułu.</w:t>
      </w:r>
    </w:p>
    <w:p w:rsidR="00C6475E" w:rsidRPr="00D41FAA" w:rsidRDefault="00C6475E" w:rsidP="00C6475E">
      <w:pPr>
        <w:numPr>
          <w:ilvl w:val="0"/>
          <w:numId w:val="16"/>
        </w:numPr>
        <w:rPr>
          <w:rFonts w:asciiTheme="majorHAnsi" w:hAnsiTheme="majorHAnsi" w:cstheme="majorHAnsi"/>
          <w:b/>
          <w:szCs w:val="20"/>
          <w:lang w:val="pl-PL"/>
        </w:rPr>
      </w:pPr>
      <w:r w:rsidRPr="00D41FAA">
        <w:rPr>
          <w:rFonts w:asciiTheme="majorHAnsi" w:hAnsiTheme="majorHAnsi" w:cstheme="majorHAnsi"/>
          <w:b/>
          <w:bCs/>
          <w:szCs w:val="20"/>
          <w:lang w:val="pl-PL"/>
        </w:rPr>
        <w:t>Prezentacja SCS Software / Euro Truck Simulator (Sobota, 11:00 – 11:45):</w:t>
      </w:r>
      <w:r w:rsidRPr="00D41FAA">
        <w:rPr>
          <w:rFonts w:asciiTheme="majorHAnsi" w:hAnsiTheme="majorHAnsi" w:cstheme="majorHAnsi"/>
          <w:b/>
          <w:szCs w:val="20"/>
          <w:lang w:val="pl-PL"/>
        </w:rPr>
        <w:t xml:space="preserve"> </w:t>
      </w:r>
      <w:r w:rsidRPr="00D41FAA">
        <w:rPr>
          <w:rFonts w:asciiTheme="majorHAnsi" w:hAnsiTheme="majorHAnsi" w:cstheme="majorHAnsi"/>
          <w:szCs w:val="20"/>
          <w:lang w:val="pl-PL"/>
        </w:rPr>
        <w:t>Prelekcja twórców kultowego symulatora ciężarówek.</w:t>
      </w:r>
    </w:p>
    <w:p w:rsidR="00C6475E" w:rsidRPr="00D41FAA" w:rsidRDefault="00C6475E" w:rsidP="00C6475E">
      <w:pPr>
        <w:numPr>
          <w:ilvl w:val="0"/>
          <w:numId w:val="16"/>
        </w:numPr>
        <w:rPr>
          <w:rFonts w:asciiTheme="majorHAnsi" w:hAnsiTheme="majorHAnsi" w:cstheme="majorHAnsi"/>
          <w:b/>
          <w:szCs w:val="20"/>
          <w:lang w:val="pl-PL"/>
        </w:rPr>
      </w:pPr>
      <w:r w:rsidRPr="00D41FAA">
        <w:rPr>
          <w:rFonts w:asciiTheme="majorHAnsi" w:hAnsiTheme="majorHAnsi" w:cstheme="majorHAnsi"/>
          <w:b/>
          <w:bCs/>
          <w:szCs w:val="20"/>
          <w:lang w:val="pl-PL"/>
        </w:rPr>
        <w:t>Wargaming (Piątek 13:00 – 13:30 oraz Sobota 16:00 – 16:45):</w:t>
      </w:r>
      <w:r w:rsidRPr="00D41FAA">
        <w:rPr>
          <w:rFonts w:asciiTheme="majorHAnsi" w:hAnsiTheme="majorHAnsi" w:cstheme="majorHAnsi"/>
          <w:b/>
          <w:szCs w:val="20"/>
          <w:lang w:val="pl-PL"/>
        </w:rPr>
        <w:t xml:space="preserve"> </w:t>
      </w:r>
      <w:r w:rsidRPr="00D41FAA">
        <w:rPr>
          <w:rFonts w:asciiTheme="majorHAnsi" w:hAnsiTheme="majorHAnsi" w:cstheme="majorHAnsi"/>
          <w:szCs w:val="20"/>
          <w:lang w:val="pl-PL"/>
        </w:rPr>
        <w:t xml:space="preserve">Wystąpienia twórców </w:t>
      </w:r>
      <w:r w:rsidRPr="00D41FAA">
        <w:rPr>
          <w:rFonts w:asciiTheme="majorHAnsi" w:hAnsiTheme="majorHAnsi" w:cstheme="majorHAnsi"/>
          <w:i/>
          <w:iCs/>
          <w:szCs w:val="20"/>
          <w:lang w:val="pl-PL"/>
        </w:rPr>
        <w:t>World of Tanks</w:t>
      </w:r>
      <w:r w:rsidRPr="00D41FAA">
        <w:rPr>
          <w:rFonts w:asciiTheme="majorHAnsi" w:hAnsiTheme="majorHAnsi" w:cstheme="majorHAnsi"/>
          <w:szCs w:val="20"/>
          <w:lang w:val="pl-PL"/>
        </w:rPr>
        <w:t>.</w:t>
      </w:r>
    </w:p>
    <w:p w:rsidR="00C6475E" w:rsidRPr="00D41FAA" w:rsidRDefault="00C6475E" w:rsidP="00C6475E">
      <w:pPr>
        <w:rPr>
          <w:rFonts w:asciiTheme="majorHAnsi" w:hAnsiTheme="majorHAnsi" w:cstheme="majorHAnsi"/>
          <w:b/>
          <w:bCs/>
          <w:szCs w:val="20"/>
          <w:lang w:val="pl-PL"/>
        </w:rPr>
      </w:pPr>
      <w:r w:rsidRPr="00D41FAA">
        <w:rPr>
          <w:rFonts w:asciiTheme="majorHAnsi" w:hAnsiTheme="majorHAnsi" w:cstheme="majorHAnsi"/>
          <w:b/>
          <w:bCs/>
          <w:szCs w:val="20"/>
          <w:lang w:val="pl-PL"/>
        </w:rPr>
        <w:t>Gale i ceremonie</w:t>
      </w:r>
    </w:p>
    <w:p w:rsidR="00C6475E" w:rsidRPr="00D41FAA" w:rsidRDefault="00C6475E" w:rsidP="00C6475E">
      <w:pPr>
        <w:numPr>
          <w:ilvl w:val="0"/>
          <w:numId w:val="17"/>
        </w:numPr>
        <w:rPr>
          <w:rFonts w:asciiTheme="majorHAnsi" w:hAnsiTheme="majorHAnsi" w:cstheme="majorHAnsi"/>
          <w:b/>
          <w:szCs w:val="20"/>
          <w:lang w:val="pl-PL"/>
        </w:rPr>
      </w:pPr>
      <w:r w:rsidRPr="00D41FAA">
        <w:rPr>
          <w:rFonts w:asciiTheme="majorHAnsi" w:hAnsiTheme="majorHAnsi" w:cstheme="majorHAnsi"/>
          <w:b/>
          <w:bCs/>
          <w:szCs w:val="20"/>
          <w:lang w:val="pl-PL"/>
        </w:rPr>
        <w:t>Gala Rozdania Nagród CEEGA (Piątek, 17:00 – 18:00):</w:t>
      </w:r>
      <w:r w:rsidRPr="00D41FAA">
        <w:rPr>
          <w:rFonts w:asciiTheme="majorHAnsi" w:hAnsiTheme="majorHAnsi" w:cstheme="majorHAnsi"/>
          <w:b/>
          <w:szCs w:val="20"/>
          <w:lang w:val="pl-PL"/>
        </w:rPr>
        <w:t xml:space="preserve"> </w:t>
      </w:r>
      <w:r w:rsidRPr="00D41FAA">
        <w:rPr>
          <w:rFonts w:asciiTheme="majorHAnsi" w:hAnsiTheme="majorHAnsi" w:cstheme="majorHAnsi"/>
          <w:i/>
          <w:iCs/>
          <w:szCs w:val="20"/>
          <w:lang w:val="pl-PL"/>
        </w:rPr>
        <w:t>Central &amp; Eastern European Game Awards</w:t>
      </w:r>
      <w:r w:rsidRPr="00D41FAA">
        <w:rPr>
          <w:rFonts w:asciiTheme="majorHAnsi" w:hAnsiTheme="majorHAnsi" w:cstheme="majorHAnsi"/>
          <w:szCs w:val="20"/>
          <w:lang w:val="pl-PL"/>
        </w:rPr>
        <w:t xml:space="preserve"> – wręczenie prestiżowych wyróżnień dla najlepszych gier z regionu Europy Środkowo-Wschodniej.</w:t>
      </w:r>
    </w:p>
    <w:p w:rsidR="00C6475E" w:rsidRPr="00D41FAA" w:rsidRDefault="00C6475E" w:rsidP="00C6475E">
      <w:pPr>
        <w:numPr>
          <w:ilvl w:val="0"/>
          <w:numId w:val="17"/>
        </w:numPr>
        <w:rPr>
          <w:rFonts w:asciiTheme="majorHAnsi" w:hAnsiTheme="majorHAnsi" w:cstheme="majorHAnsi"/>
          <w:b/>
          <w:szCs w:val="20"/>
          <w:lang w:val="pl-PL"/>
        </w:rPr>
      </w:pPr>
      <w:r w:rsidRPr="00D41FAA">
        <w:rPr>
          <w:rFonts w:asciiTheme="majorHAnsi" w:hAnsiTheme="majorHAnsi" w:cstheme="majorHAnsi"/>
          <w:b/>
          <w:bCs/>
          <w:szCs w:val="20"/>
          <w:lang w:val="pl-PL"/>
        </w:rPr>
        <w:t>Crystal Canvas Rookies (Sobota, 10:00 – 10:30):</w:t>
      </w:r>
      <w:r w:rsidRPr="00D41FAA">
        <w:rPr>
          <w:rFonts w:asciiTheme="majorHAnsi" w:hAnsiTheme="majorHAnsi" w:cstheme="majorHAnsi"/>
          <w:b/>
          <w:szCs w:val="20"/>
          <w:lang w:val="pl-PL"/>
        </w:rPr>
        <w:t xml:space="preserve"> </w:t>
      </w:r>
      <w:r w:rsidRPr="00D41FAA">
        <w:rPr>
          <w:rFonts w:asciiTheme="majorHAnsi" w:hAnsiTheme="majorHAnsi" w:cstheme="majorHAnsi"/>
          <w:szCs w:val="20"/>
          <w:lang w:val="pl-PL"/>
        </w:rPr>
        <w:t>Gala nagradzająca młode talenty i grafikę w grach.</w:t>
      </w:r>
    </w:p>
    <w:p w:rsidR="00C6475E" w:rsidRPr="00D41FAA" w:rsidRDefault="00C6475E" w:rsidP="00C6475E">
      <w:pPr>
        <w:rPr>
          <w:rFonts w:asciiTheme="majorHAnsi" w:hAnsiTheme="majorHAnsi" w:cstheme="majorHAnsi"/>
          <w:b/>
          <w:bCs/>
          <w:szCs w:val="20"/>
          <w:lang w:val="pl-PL"/>
        </w:rPr>
      </w:pPr>
      <w:r w:rsidRPr="00D41FAA">
        <w:rPr>
          <w:rFonts w:asciiTheme="majorHAnsi" w:hAnsiTheme="majorHAnsi" w:cstheme="majorHAnsi"/>
          <w:b/>
          <w:bCs/>
          <w:szCs w:val="20"/>
          <w:lang w:val="pl-PL"/>
        </w:rPr>
        <w:t xml:space="preserve">PGA Genesis Cosplay Show </w:t>
      </w:r>
    </w:p>
    <w:p w:rsidR="00C6475E" w:rsidRPr="00D41FAA" w:rsidRDefault="00C6475E" w:rsidP="00C6475E">
      <w:pPr>
        <w:numPr>
          <w:ilvl w:val="0"/>
          <w:numId w:val="18"/>
        </w:numPr>
        <w:rPr>
          <w:rFonts w:asciiTheme="majorHAnsi" w:hAnsiTheme="majorHAnsi" w:cstheme="majorHAnsi"/>
          <w:b/>
          <w:szCs w:val="20"/>
          <w:lang w:val="pl-PL"/>
        </w:rPr>
      </w:pPr>
      <w:r w:rsidRPr="00D41FAA">
        <w:rPr>
          <w:rFonts w:asciiTheme="majorHAnsi" w:hAnsiTheme="majorHAnsi" w:cstheme="majorHAnsi"/>
          <w:b/>
          <w:bCs/>
          <w:szCs w:val="20"/>
          <w:lang w:val="pl-PL"/>
        </w:rPr>
        <w:t>PGA Cosplay Show (Niedziela, 12:00 – 14:00):</w:t>
      </w:r>
      <w:r w:rsidRPr="00D41FAA">
        <w:rPr>
          <w:rFonts w:asciiTheme="majorHAnsi" w:hAnsiTheme="majorHAnsi" w:cstheme="majorHAnsi"/>
          <w:b/>
          <w:szCs w:val="20"/>
          <w:lang w:val="pl-PL"/>
        </w:rPr>
        <w:t xml:space="preserve"> </w:t>
      </w:r>
      <w:r w:rsidRPr="00D41FAA">
        <w:rPr>
          <w:rFonts w:asciiTheme="majorHAnsi" w:hAnsiTheme="majorHAnsi" w:cstheme="majorHAnsi"/>
          <w:szCs w:val="20"/>
          <w:lang w:val="pl-PL"/>
        </w:rPr>
        <w:t>Jedno z najbardziej widowiskowych wydarzeń PGA – konkurs i pokaz najlepszych strojów, prowadzone/koordynowane przez Aleksandrę "Shappi" Torę.</w:t>
      </w:r>
    </w:p>
    <w:p w:rsidR="00C6475E" w:rsidRPr="00D41FAA" w:rsidRDefault="00C6475E" w:rsidP="00C6475E">
      <w:pPr>
        <w:rPr>
          <w:rFonts w:asciiTheme="majorHAnsi" w:hAnsiTheme="majorHAnsi" w:cstheme="majorHAnsi"/>
          <w:b/>
          <w:bCs/>
          <w:szCs w:val="20"/>
          <w:lang w:val="pl-PL"/>
        </w:rPr>
      </w:pPr>
      <w:r w:rsidRPr="00D41FAA">
        <w:rPr>
          <w:rFonts w:asciiTheme="majorHAnsi" w:hAnsiTheme="majorHAnsi" w:cstheme="majorHAnsi"/>
          <w:b/>
          <w:bCs/>
          <w:szCs w:val="20"/>
          <w:lang w:val="pl-PL"/>
        </w:rPr>
        <w:t>Turnieje e-sportowe:</w:t>
      </w:r>
    </w:p>
    <w:p w:rsidR="00C6475E" w:rsidRPr="00D41FAA" w:rsidRDefault="00C6475E" w:rsidP="00C6475E">
      <w:pPr>
        <w:numPr>
          <w:ilvl w:val="0"/>
          <w:numId w:val="19"/>
        </w:numPr>
        <w:rPr>
          <w:rFonts w:asciiTheme="majorHAnsi" w:hAnsiTheme="majorHAnsi" w:cstheme="majorHAnsi"/>
          <w:b/>
          <w:szCs w:val="20"/>
          <w:lang w:val="pl-PL"/>
        </w:rPr>
      </w:pPr>
      <w:r w:rsidRPr="00D41FAA">
        <w:rPr>
          <w:rFonts w:asciiTheme="majorHAnsi" w:hAnsiTheme="majorHAnsi" w:cstheme="majorHAnsi"/>
          <w:b/>
          <w:bCs/>
          <w:szCs w:val="20"/>
          <w:lang w:val="pl-PL"/>
        </w:rPr>
        <w:t>Mistrzostwa Polski w EA Sports FC 27 (Piątek, 18:0 – 19:00):</w:t>
      </w:r>
      <w:r w:rsidRPr="00D41FAA">
        <w:rPr>
          <w:rFonts w:asciiTheme="majorHAnsi" w:hAnsiTheme="majorHAnsi" w:cstheme="majorHAnsi"/>
          <w:b/>
          <w:szCs w:val="20"/>
          <w:lang w:val="pl-PL"/>
        </w:rPr>
        <w:t xml:space="preserve"> </w:t>
      </w:r>
      <w:r w:rsidRPr="00D41FAA">
        <w:rPr>
          <w:rFonts w:asciiTheme="majorHAnsi" w:hAnsiTheme="majorHAnsi" w:cstheme="majorHAnsi"/>
          <w:szCs w:val="20"/>
          <w:lang w:val="pl-PL"/>
        </w:rPr>
        <w:t>E-sportowe zmagania na wirtualnym boisku.</w:t>
      </w:r>
    </w:p>
    <w:p w:rsidR="00C6475E" w:rsidRPr="00D41FAA" w:rsidRDefault="00C6475E" w:rsidP="00C6475E">
      <w:pPr>
        <w:numPr>
          <w:ilvl w:val="0"/>
          <w:numId w:val="19"/>
        </w:numPr>
        <w:rPr>
          <w:rFonts w:asciiTheme="majorHAnsi" w:hAnsiTheme="majorHAnsi" w:cstheme="majorHAnsi"/>
          <w:b/>
          <w:szCs w:val="20"/>
          <w:lang w:val="pl-PL"/>
        </w:rPr>
      </w:pPr>
      <w:r w:rsidRPr="00D41FAA">
        <w:rPr>
          <w:rFonts w:asciiTheme="majorHAnsi" w:hAnsiTheme="majorHAnsi" w:cstheme="majorHAnsi"/>
          <w:b/>
          <w:bCs/>
          <w:szCs w:val="20"/>
          <w:lang w:val="pl-PL"/>
        </w:rPr>
        <w:t>Mistrzostwa Polski w Excelu (Piątek, 19:00 – 20:00):</w:t>
      </w:r>
      <w:r w:rsidRPr="00D41FAA">
        <w:rPr>
          <w:rFonts w:asciiTheme="majorHAnsi" w:hAnsiTheme="majorHAnsi" w:cstheme="majorHAnsi"/>
          <w:b/>
          <w:szCs w:val="20"/>
          <w:lang w:val="pl-PL"/>
        </w:rPr>
        <w:t xml:space="preserve"> </w:t>
      </w:r>
      <w:r w:rsidRPr="00D41FAA">
        <w:rPr>
          <w:rFonts w:asciiTheme="majorHAnsi" w:hAnsiTheme="majorHAnsi" w:cstheme="majorHAnsi"/>
          <w:szCs w:val="20"/>
          <w:lang w:val="pl-PL"/>
        </w:rPr>
        <w:t>widowiskowe starcie w nietypowej, lecz niezwykle popularnej dyscyplinie „esportu biurowego”.</w:t>
      </w:r>
    </w:p>
    <w:p w:rsidR="00C6475E" w:rsidRPr="00D41FAA" w:rsidRDefault="00C6475E" w:rsidP="00C6475E">
      <w:pPr>
        <w:numPr>
          <w:ilvl w:val="0"/>
          <w:numId w:val="19"/>
        </w:numPr>
        <w:rPr>
          <w:rFonts w:asciiTheme="majorHAnsi" w:hAnsiTheme="majorHAnsi" w:cstheme="majorHAnsi"/>
          <w:b/>
          <w:szCs w:val="20"/>
          <w:lang w:val="pl-PL"/>
        </w:rPr>
      </w:pPr>
      <w:r w:rsidRPr="00D41FAA">
        <w:rPr>
          <w:rFonts w:asciiTheme="majorHAnsi" w:hAnsiTheme="majorHAnsi" w:cstheme="majorHAnsi"/>
          <w:b/>
          <w:bCs/>
          <w:szCs w:val="20"/>
          <w:lang w:val="pl-PL"/>
        </w:rPr>
        <w:t>PGA Mistrzostwa Polski w Brawl Stars (Sobota, 18:00 – 20:00):</w:t>
      </w:r>
      <w:r w:rsidRPr="00D41FAA">
        <w:rPr>
          <w:rFonts w:asciiTheme="majorHAnsi" w:hAnsiTheme="majorHAnsi" w:cstheme="majorHAnsi"/>
          <w:b/>
          <w:szCs w:val="20"/>
          <w:lang w:val="pl-PL"/>
        </w:rPr>
        <w:t xml:space="preserve"> </w:t>
      </w:r>
      <w:r w:rsidRPr="00D41FAA">
        <w:rPr>
          <w:rFonts w:asciiTheme="majorHAnsi" w:hAnsiTheme="majorHAnsi" w:cstheme="majorHAnsi"/>
          <w:szCs w:val="20"/>
          <w:lang w:val="pl-PL"/>
        </w:rPr>
        <w:t>Wieczorne zmagania w hitowej produkcji mobilnej.</w:t>
      </w:r>
    </w:p>
    <w:p w:rsidR="00C6475E" w:rsidRPr="00D41FAA" w:rsidRDefault="00C6475E" w:rsidP="00C6475E">
      <w:pPr>
        <w:numPr>
          <w:ilvl w:val="0"/>
          <w:numId w:val="19"/>
        </w:numPr>
        <w:rPr>
          <w:rFonts w:asciiTheme="majorHAnsi" w:hAnsiTheme="majorHAnsi" w:cstheme="majorHAnsi"/>
          <w:b/>
          <w:szCs w:val="20"/>
          <w:lang w:val="pl-PL"/>
        </w:rPr>
      </w:pPr>
      <w:r w:rsidRPr="00D41FAA">
        <w:rPr>
          <w:rFonts w:asciiTheme="majorHAnsi" w:hAnsiTheme="majorHAnsi" w:cstheme="majorHAnsi"/>
          <w:b/>
          <w:bCs/>
          <w:szCs w:val="20"/>
          <w:lang w:val="pl-PL"/>
        </w:rPr>
        <w:t>Finał turnieju Ace Combat 8 (Niedziela, 14:00 – 16:00):</w:t>
      </w:r>
      <w:r w:rsidRPr="00D41FAA">
        <w:rPr>
          <w:rFonts w:asciiTheme="majorHAnsi" w:hAnsiTheme="majorHAnsi" w:cstheme="majorHAnsi"/>
          <w:b/>
          <w:szCs w:val="20"/>
          <w:lang w:val="pl-PL"/>
        </w:rPr>
        <w:t xml:space="preserve"> </w:t>
      </w:r>
      <w:r w:rsidRPr="00D41FAA">
        <w:rPr>
          <w:rFonts w:asciiTheme="majorHAnsi" w:hAnsiTheme="majorHAnsi" w:cstheme="majorHAnsi"/>
          <w:szCs w:val="20"/>
          <w:lang w:val="pl-PL"/>
        </w:rPr>
        <w:t>Wielki finał podniebnych starć na zakończenie niedzielnego programu turniejowego.</w:t>
      </w:r>
    </w:p>
    <w:p w:rsidR="00C6475E" w:rsidRPr="00D41FAA" w:rsidRDefault="00C6475E" w:rsidP="00C6475E">
      <w:pPr>
        <w:rPr>
          <w:rFonts w:asciiTheme="majorHAnsi" w:hAnsiTheme="majorHAnsi" w:cstheme="majorHAnsi"/>
          <w:b/>
          <w:szCs w:val="20"/>
        </w:rPr>
      </w:pPr>
    </w:p>
    <w:p w:rsidR="00136C1D" w:rsidRPr="00D41FAA" w:rsidRDefault="00136C1D" w:rsidP="00C6475E">
      <w:pPr>
        <w:pStyle w:val="Akapitzlist"/>
        <w:numPr>
          <w:ilvl w:val="0"/>
          <w:numId w:val="20"/>
        </w:numPr>
        <w:rPr>
          <w:rFonts w:asciiTheme="majorHAnsi" w:hAnsiTheme="majorHAnsi" w:cstheme="majorHAnsi"/>
          <w:szCs w:val="20"/>
          <w:lang w:val="pl-PL"/>
        </w:rPr>
      </w:pPr>
      <w:r w:rsidRPr="00D41FAA">
        <w:rPr>
          <w:rFonts w:asciiTheme="majorHAnsi" w:hAnsiTheme="majorHAnsi" w:cstheme="majorHAnsi"/>
          <w:b/>
          <w:bCs/>
          <w:szCs w:val="20"/>
          <w:lang w:val="pl-PL"/>
        </w:rPr>
        <w:t>Scena Geek</w:t>
      </w:r>
      <w:r w:rsidRPr="00D41FAA">
        <w:rPr>
          <w:rFonts w:asciiTheme="majorHAnsi" w:hAnsiTheme="majorHAnsi" w:cstheme="majorHAnsi"/>
          <w:szCs w:val="20"/>
          <w:lang w:val="pl-PL"/>
        </w:rPr>
        <w:t xml:space="preserve"> to wyjątkowa przestrzeń Poznań Game Arena dedykowana pasjonatom gier wideo, popkultury, publicystyki oraz branży gamedev. W trakcie trzech dni targów odbędą się tu panele dyskusyjne, sesje RPG na żywo, pokazy speedrunów, a także rozmowy z weteranami branży, kultowymi redaktorami i twórcami popkulturowymi.</w:t>
      </w:r>
    </w:p>
    <w:p w:rsidR="00136C1D" w:rsidRPr="00D41FAA" w:rsidRDefault="00136C1D" w:rsidP="002A6DF2">
      <w:pPr>
        <w:ind w:firstLine="720"/>
        <w:rPr>
          <w:rFonts w:asciiTheme="majorHAnsi" w:hAnsiTheme="majorHAnsi" w:cstheme="majorHAnsi"/>
          <w:b/>
          <w:bCs/>
          <w:szCs w:val="20"/>
          <w:lang w:val="pl-PL"/>
        </w:rPr>
      </w:pPr>
      <w:bookmarkStart w:id="0" w:name="_GoBack"/>
      <w:bookmarkEnd w:id="0"/>
      <w:r w:rsidRPr="00D41FAA">
        <w:rPr>
          <w:rFonts w:asciiTheme="majorHAnsi" w:hAnsiTheme="majorHAnsi" w:cstheme="majorHAnsi"/>
          <w:b/>
          <w:bCs/>
          <w:szCs w:val="20"/>
          <w:lang w:val="pl-PL"/>
        </w:rPr>
        <w:t>Najważniejsze Atrakcje Programu</w:t>
      </w:r>
    </w:p>
    <w:p w:rsidR="00136C1D" w:rsidRPr="00D41FAA" w:rsidRDefault="00136C1D" w:rsidP="00C6475E">
      <w:pPr>
        <w:numPr>
          <w:ilvl w:val="0"/>
          <w:numId w:val="12"/>
        </w:numPr>
        <w:rPr>
          <w:rFonts w:asciiTheme="majorHAnsi" w:hAnsiTheme="majorHAnsi" w:cstheme="majorHAnsi"/>
          <w:szCs w:val="20"/>
          <w:lang w:val="pl-PL"/>
        </w:rPr>
      </w:pPr>
      <w:r w:rsidRPr="00D41FAA">
        <w:rPr>
          <w:rFonts w:asciiTheme="majorHAnsi" w:hAnsiTheme="majorHAnsi" w:cstheme="majorHAnsi"/>
          <w:b/>
          <w:bCs/>
          <w:szCs w:val="20"/>
          <w:lang w:val="pl-PL"/>
        </w:rPr>
        <w:t>30 lat CD-Action &amp; Spotkanie ze Smugglerem:</w:t>
      </w:r>
      <w:r w:rsidRPr="00D41FAA">
        <w:rPr>
          <w:rFonts w:asciiTheme="majorHAnsi" w:hAnsiTheme="majorHAnsi" w:cstheme="majorHAnsi"/>
          <w:szCs w:val="20"/>
          <w:lang w:val="pl-PL"/>
        </w:rPr>
        <w:t xml:space="preserve"> Świętowanie okrągłego jubileuszu legendarnego magazynu wraz z jego redakcją (m.in. Smuggler, Krigore, Macix, Huwer, thegoose) oraz dedykowany panel poświęcony życiu i twórczości Smugglera.</w:t>
      </w:r>
    </w:p>
    <w:p w:rsidR="00136C1D" w:rsidRPr="00D41FAA" w:rsidRDefault="00136C1D" w:rsidP="00C6475E">
      <w:pPr>
        <w:numPr>
          <w:ilvl w:val="0"/>
          <w:numId w:val="12"/>
        </w:numPr>
        <w:rPr>
          <w:rFonts w:asciiTheme="majorHAnsi" w:hAnsiTheme="majorHAnsi" w:cstheme="majorHAnsi"/>
          <w:szCs w:val="20"/>
          <w:lang w:val="pl-PL"/>
        </w:rPr>
      </w:pPr>
      <w:r w:rsidRPr="00D41FAA">
        <w:rPr>
          <w:rFonts w:asciiTheme="majorHAnsi" w:hAnsiTheme="majorHAnsi" w:cstheme="majorHAnsi"/>
          <w:b/>
          <w:bCs/>
          <w:szCs w:val="20"/>
          <w:lang w:val="pl-PL"/>
        </w:rPr>
        <w:t>18-tka GOG.com:</w:t>
      </w:r>
      <w:r w:rsidRPr="00D41FAA">
        <w:rPr>
          <w:rFonts w:asciiTheme="majorHAnsi" w:hAnsiTheme="majorHAnsi" w:cstheme="majorHAnsi"/>
          <w:szCs w:val="20"/>
          <w:lang w:val="pl-PL"/>
        </w:rPr>
        <w:t xml:space="preserve"> Dyskusja jubileuszowa z przedstawicielami platformy GOG.com.</w:t>
      </w:r>
    </w:p>
    <w:p w:rsidR="00136C1D" w:rsidRPr="00D41FAA" w:rsidRDefault="00136C1D" w:rsidP="00C6475E">
      <w:pPr>
        <w:numPr>
          <w:ilvl w:val="0"/>
          <w:numId w:val="12"/>
        </w:numPr>
        <w:rPr>
          <w:rFonts w:asciiTheme="majorHAnsi" w:hAnsiTheme="majorHAnsi" w:cstheme="majorHAnsi"/>
          <w:szCs w:val="20"/>
          <w:lang w:val="pl-PL"/>
        </w:rPr>
      </w:pPr>
      <w:r w:rsidRPr="00D41FAA">
        <w:rPr>
          <w:rFonts w:asciiTheme="majorHAnsi" w:hAnsiTheme="majorHAnsi" w:cstheme="majorHAnsi"/>
          <w:b/>
          <w:bCs/>
          <w:szCs w:val="20"/>
          <w:lang w:val="pl-PL"/>
        </w:rPr>
        <w:t>Dungeons &amp; Dragons LIVE:</w:t>
      </w:r>
      <w:r w:rsidRPr="00D41FAA">
        <w:rPr>
          <w:rFonts w:asciiTheme="majorHAnsi" w:hAnsiTheme="majorHAnsi" w:cstheme="majorHAnsi"/>
          <w:szCs w:val="20"/>
          <w:lang w:val="pl-PL"/>
        </w:rPr>
        <w:t xml:space="preserve"> Pokazowa sesja RPG na żywo w wykonaniu ekipy </w:t>
      </w:r>
      <w:r w:rsidRPr="00D41FAA">
        <w:rPr>
          <w:rFonts w:asciiTheme="majorHAnsi" w:hAnsiTheme="majorHAnsi" w:cstheme="majorHAnsi"/>
          <w:i/>
          <w:iCs/>
          <w:szCs w:val="20"/>
          <w:lang w:val="pl-PL"/>
        </w:rPr>
        <w:t>Rzut Obronny</w:t>
      </w:r>
      <w:r w:rsidRPr="00D41FAA">
        <w:rPr>
          <w:rFonts w:asciiTheme="majorHAnsi" w:hAnsiTheme="majorHAnsi" w:cstheme="majorHAnsi"/>
          <w:szCs w:val="20"/>
          <w:lang w:val="pl-PL"/>
        </w:rPr>
        <w:t>.</w:t>
      </w:r>
    </w:p>
    <w:p w:rsidR="00136C1D" w:rsidRPr="00D41FAA" w:rsidRDefault="00136C1D" w:rsidP="00C6475E">
      <w:pPr>
        <w:numPr>
          <w:ilvl w:val="0"/>
          <w:numId w:val="12"/>
        </w:numPr>
        <w:rPr>
          <w:rFonts w:asciiTheme="majorHAnsi" w:hAnsiTheme="majorHAnsi" w:cstheme="majorHAnsi"/>
          <w:szCs w:val="20"/>
          <w:lang w:val="pl-PL"/>
        </w:rPr>
      </w:pPr>
      <w:r w:rsidRPr="00D41FAA">
        <w:rPr>
          <w:rFonts w:asciiTheme="majorHAnsi" w:hAnsiTheme="majorHAnsi" w:cstheme="majorHAnsi"/>
          <w:b/>
          <w:bCs/>
          <w:szCs w:val="20"/>
          <w:lang w:val="pl-PL"/>
        </w:rPr>
        <w:t>Speedruny z GSPS:</w:t>
      </w:r>
      <w:r w:rsidRPr="00D41FAA">
        <w:rPr>
          <w:rFonts w:asciiTheme="majorHAnsi" w:hAnsiTheme="majorHAnsi" w:cstheme="majorHAnsi"/>
          <w:szCs w:val="20"/>
          <w:lang w:val="pl-PL"/>
        </w:rPr>
        <w:t xml:space="preserve"> Wyzwania speedrunowe na żywo (m.in. </w:t>
      </w:r>
      <w:r w:rsidRPr="00D41FAA">
        <w:rPr>
          <w:rFonts w:asciiTheme="majorHAnsi" w:hAnsiTheme="majorHAnsi" w:cstheme="majorHAnsi"/>
          <w:i/>
          <w:iCs/>
          <w:szCs w:val="20"/>
          <w:lang w:val="pl-PL"/>
        </w:rPr>
        <w:t>The Binding of Isaac</w:t>
      </w:r>
      <w:r w:rsidRPr="00D41FAA">
        <w:rPr>
          <w:rFonts w:asciiTheme="majorHAnsi" w:hAnsiTheme="majorHAnsi" w:cstheme="majorHAnsi"/>
          <w:szCs w:val="20"/>
          <w:lang w:val="pl-PL"/>
        </w:rPr>
        <w:t xml:space="preserve">) oraz kulisy „Speedrunu od kuchni” prezentowane przez grupę </w:t>
      </w:r>
      <w:r w:rsidRPr="00D41FAA">
        <w:rPr>
          <w:rFonts w:asciiTheme="majorHAnsi" w:hAnsiTheme="majorHAnsi" w:cstheme="majorHAnsi"/>
          <w:i/>
          <w:iCs/>
          <w:szCs w:val="20"/>
          <w:lang w:val="pl-PL"/>
        </w:rPr>
        <w:t>Gramy Szybko Pomagamy Skutecznie</w:t>
      </w:r>
      <w:r w:rsidRPr="00D41FAA">
        <w:rPr>
          <w:rFonts w:asciiTheme="majorHAnsi" w:hAnsiTheme="majorHAnsi" w:cstheme="majorHAnsi"/>
          <w:szCs w:val="20"/>
          <w:lang w:val="pl-PL"/>
        </w:rPr>
        <w:t>.</w:t>
      </w:r>
    </w:p>
    <w:p w:rsidR="00136C1D" w:rsidRPr="00D41FAA" w:rsidRDefault="00136C1D" w:rsidP="00C6475E">
      <w:pPr>
        <w:numPr>
          <w:ilvl w:val="0"/>
          <w:numId w:val="12"/>
        </w:numPr>
        <w:rPr>
          <w:rFonts w:asciiTheme="majorHAnsi" w:hAnsiTheme="majorHAnsi" w:cstheme="majorHAnsi"/>
          <w:szCs w:val="20"/>
          <w:lang w:val="pl-PL"/>
        </w:rPr>
      </w:pPr>
      <w:r w:rsidRPr="00D41FAA">
        <w:rPr>
          <w:rFonts w:asciiTheme="majorHAnsi" w:hAnsiTheme="majorHAnsi" w:cstheme="majorHAnsi"/>
          <w:b/>
          <w:bCs/>
          <w:szCs w:val="20"/>
          <w:lang w:val="pl-PL"/>
        </w:rPr>
        <w:t>Gamedevowe Pogaduchy &amp; Analizy Branżowe:</w:t>
      </w:r>
    </w:p>
    <w:p w:rsidR="00136C1D" w:rsidRPr="00D41FAA" w:rsidRDefault="00136C1D" w:rsidP="00C6475E">
      <w:pPr>
        <w:numPr>
          <w:ilvl w:val="1"/>
          <w:numId w:val="12"/>
        </w:numPr>
        <w:rPr>
          <w:rFonts w:asciiTheme="majorHAnsi" w:hAnsiTheme="majorHAnsi" w:cstheme="majorHAnsi"/>
          <w:szCs w:val="20"/>
          <w:lang w:val="pl-PL"/>
        </w:rPr>
      </w:pPr>
      <w:r w:rsidRPr="00D41FAA">
        <w:rPr>
          <w:rFonts w:asciiTheme="majorHAnsi" w:hAnsiTheme="majorHAnsi" w:cstheme="majorHAnsi"/>
          <w:i/>
          <w:iCs/>
          <w:szCs w:val="20"/>
          <w:lang w:val="pl-PL"/>
        </w:rPr>
        <w:t>GTA VI: Restart branży?</w:t>
      </w:r>
      <w:r w:rsidRPr="00D41FAA">
        <w:rPr>
          <w:rFonts w:asciiTheme="majorHAnsi" w:hAnsiTheme="majorHAnsi" w:cstheme="majorHAnsi"/>
          <w:szCs w:val="20"/>
          <w:lang w:val="pl-PL"/>
        </w:rPr>
        <w:t xml:space="preserve"> – spojrzenie z perspektywy dewelopera.</w:t>
      </w:r>
    </w:p>
    <w:p w:rsidR="00136C1D" w:rsidRPr="00D41FAA" w:rsidRDefault="00136C1D" w:rsidP="00C6475E">
      <w:pPr>
        <w:numPr>
          <w:ilvl w:val="1"/>
          <w:numId w:val="12"/>
        </w:numPr>
        <w:rPr>
          <w:rFonts w:asciiTheme="majorHAnsi" w:hAnsiTheme="majorHAnsi" w:cstheme="majorHAnsi"/>
          <w:szCs w:val="20"/>
          <w:lang w:val="pl-PL"/>
        </w:rPr>
      </w:pPr>
      <w:r w:rsidRPr="00D41FAA">
        <w:rPr>
          <w:rFonts w:asciiTheme="majorHAnsi" w:hAnsiTheme="majorHAnsi" w:cstheme="majorHAnsi"/>
          <w:i/>
          <w:iCs/>
          <w:szCs w:val="20"/>
          <w:lang w:val="pl-PL"/>
        </w:rPr>
        <w:t>Kościół a gry wideo</w:t>
      </w:r>
      <w:r w:rsidRPr="00D41FAA">
        <w:rPr>
          <w:rFonts w:asciiTheme="majorHAnsi" w:hAnsiTheme="majorHAnsi" w:cstheme="majorHAnsi"/>
          <w:szCs w:val="20"/>
          <w:lang w:val="pl-PL"/>
        </w:rPr>
        <w:t xml:space="preserve"> oraz trudne tematy gamedevowe (</w:t>
      </w:r>
      <w:r w:rsidRPr="00D41FAA">
        <w:rPr>
          <w:rFonts w:asciiTheme="majorHAnsi" w:hAnsiTheme="majorHAnsi" w:cstheme="majorHAnsi"/>
          <w:i/>
          <w:iCs/>
          <w:szCs w:val="20"/>
          <w:lang w:val="pl-PL"/>
        </w:rPr>
        <w:t>Picie i branie w gamedevie</w:t>
      </w:r>
      <w:r w:rsidRPr="00D41FAA">
        <w:rPr>
          <w:rFonts w:asciiTheme="majorHAnsi" w:hAnsiTheme="majorHAnsi" w:cstheme="majorHAnsi"/>
          <w:szCs w:val="20"/>
          <w:lang w:val="pl-PL"/>
        </w:rPr>
        <w:t xml:space="preserve">, </w:t>
      </w:r>
      <w:r w:rsidRPr="00D41FAA">
        <w:rPr>
          <w:rFonts w:asciiTheme="majorHAnsi" w:hAnsiTheme="majorHAnsi" w:cstheme="majorHAnsi"/>
          <w:i/>
          <w:iCs/>
          <w:szCs w:val="20"/>
          <w:lang w:val="pl-PL"/>
        </w:rPr>
        <w:t>(Don't?) get a job in gamedev</w:t>
      </w:r>
      <w:r w:rsidRPr="00D41FAA">
        <w:rPr>
          <w:rFonts w:asciiTheme="majorHAnsi" w:hAnsiTheme="majorHAnsi" w:cstheme="majorHAnsi"/>
          <w:szCs w:val="20"/>
          <w:lang w:val="pl-PL"/>
        </w:rPr>
        <w:t>).</w:t>
      </w:r>
    </w:p>
    <w:p w:rsidR="00136C1D" w:rsidRPr="00D41FAA" w:rsidRDefault="00136C1D" w:rsidP="00C6475E">
      <w:pPr>
        <w:numPr>
          <w:ilvl w:val="1"/>
          <w:numId w:val="12"/>
        </w:numPr>
        <w:rPr>
          <w:rFonts w:asciiTheme="majorHAnsi" w:hAnsiTheme="majorHAnsi" w:cstheme="majorHAnsi"/>
          <w:szCs w:val="20"/>
          <w:lang w:val="pl-PL"/>
        </w:rPr>
      </w:pPr>
      <w:r w:rsidRPr="00D41FAA">
        <w:rPr>
          <w:rFonts w:asciiTheme="majorHAnsi" w:hAnsiTheme="majorHAnsi" w:cstheme="majorHAnsi"/>
          <w:szCs w:val="20"/>
          <w:lang w:val="pl-PL"/>
        </w:rPr>
        <w:t xml:space="preserve">Pokazy i omówienie polskich gier (m.in. </w:t>
      </w:r>
      <w:r w:rsidRPr="00D41FAA">
        <w:rPr>
          <w:rFonts w:asciiTheme="majorHAnsi" w:hAnsiTheme="majorHAnsi" w:cstheme="majorHAnsi"/>
          <w:i/>
          <w:iCs/>
          <w:szCs w:val="20"/>
          <w:lang w:val="pl-PL"/>
        </w:rPr>
        <w:t>Valor Mortis: Rewolucja francuska po polsku</w:t>
      </w:r>
      <w:r w:rsidRPr="00D41FAA">
        <w:rPr>
          <w:rFonts w:asciiTheme="majorHAnsi" w:hAnsiTheme="majorHAnsi" w:cstheme="majorHAnsi"/>
          <w:szCs w:val="20"/>
          <w:lang w:val="pl-PL"/>
        </w:rPr>
        <w:t>).</w:t>
      </w:r>
    </w:p>
    <w:p w:rsidR="00136C1D" w:rsidRPr="00D41FAA" w:rsidRDefault="00136C1D" w:rsidP="00C6475E">
      <w:pPr>
        <w:numPr>
          <w:ilvl w:val="0"/>
          <w:numId w:val="12"/>
        </w:numPr>
        <w:rPr>
          <w:rFonts w:asciiTheme="majorHAnsi" w:hAnsiTheme="majorHAnsi" w:cstheme="majorHAnsi"/>
          <w:szCs w:val="20"/>
          <w:lang w:val="pl-PL"/>
        </w:rPr>
      </w:pPr>
      <w:r w:rsidRPr="00D41FAA">
        <w:rPr>
          <w:rFonts w:asciiTheme="majorHAnsi" w:hAnsiTheme="majorHAnsi" w:cstheme="majorHAnsi"/>
          <w:b/>
          <w:bCs/>
          <w:szCs w:val="20"/>
          <w:lang w:val="pl-PL"/>
        </w:rPr>
        <w:t>Popkultura, Komiksy i Filmy:</w:t>
      </w:r>
    </w:p>
    <w:p w:rsidR="00136C1D" w:rsidRPr="00D41FAA" w:rsidRDefault="00136C1D" w:rsidP="00C6475E">
      <w:pPr>
        <w:numPr>
          <w:ilvl w:val="1"/>
          <w:numId w:val="12"/>
        </w:numPr>
        <w:rPr>
          <w:rFonts w:asciiTheme="majorHAnsi" w:hAnsiTheme="majorHAnsi" w:cstheme="majorHAnsi"/>
          <w:szCs w:val="20"/>
          <w:lang w:val="pl-PL"/>
        </w:rPr>
      </w:pPr>
      <w:r w:rsidRPr="00D41FAA">
        <w:rPr>
          <w:rFonts w:asciiTheme="majorHAnsi" w:hAnsiTheme="majorHAnsi" w:cstheme="majorHAnsi"/>
          <w:szCs w:val="20"/>
          <w:lang w:val="pl-PL"/>
        </w:rPr>
        <w:t xml:space="preserve">Świat komiksów: </w:t>
      </w:r>
      <w:r w:rsidRPr="00D41FAA">
        <w:rPr>
          <w:rFonts w:asciiTheme="majorHAnsi" w:hAnsiTheme="majorHAnsi" w:cstheme="majorHAnsi"/>
          <w:i/>
          <w:iCs/>
          <w:szCs w:val="20"/>
          <w:lang w:val="pl-PL"/>
        </w:rPr>
        <w:t>Absolute Batman</w:t>
      </w:r>
      <w:r w:rsidRPr="00D41FAA">
        <w:rPr>
          <w:rFonts w:asciiTheme="majorHAnsi" w:hAnsiTheme="majorHAnsi" w:cstheme="majorHAnsi"/>
          <w:szCs w:val="20"/>
          <w:lang w:val="pl-PL"/>
        </w:rPr>
        <w:t xml:space="preserve"> oraz </w:t>
      </w:r>
      <w:r w:rsidRPr="00D41FAA">
        <w:rPr>
          <w:rFonts w:asciiTheme="majorHAnsi" w:hAnsiTheme="majorHAnsi" w:cstheme="majorHAnsi"/>
          <w:i/>
          <w:iCs/>
          <w:szCs w:val="20"/>
          <w:lang w:val="pl-PL"/>
        </w:rPr>
        <w:t>DCU za Jamesa Gunna</w:t>
      </w:r>
      <w:r w:rsidRPr="00D41FAA">
        <w:rPr>
          <w:rFonts w:asciiTheme="majorHAnsi" w:hAnsiTheme="majorHAnsi" w:cstheme="majorHAnsi"/>
          <w:szCs w:val="20"/>
          <w:lang w:val="pl-PL"/>
        </w:rPr>
        <w:t xml:space="preserve"> (Immersja).</w:t>
      </w:r>
    </w:p>
    <w:p w:rsidR="00136C1D" w:rsidRPr="00D41FAA" w:rsidRDefault="00136C1D" w:rsidP="00C6475E">
      <w:pPr>
        <w:numPr>
          <w:ilvl w:val="1"/>
          <w:numId w:val="12"/>
        </w:numPr>
        <w:rPr>
          <w:rFonts w:asciiTheme="majorHAnsi" w:hAnsiTheme="majorHAnsi" w:cstheme="majorHAnsi"/>
          <w:szCs w:val="20"/>
          <w:lang w:val="pl-PL"/>
        </w:rPr>
      </w:pPr>
      <w:r w:rsidRPr="00D41FAA">
        <w:rPr>
          <w:rFonts w:asciiTheme="majorHAnsi" w:hAnsiTheme="majorHAnsi" w:cstheme="majorHAnsi"/>
          <w:szCs w:val="20"/>
          <w:lang w:val="pl-PL"/>
        </w:rPr>
        <w:t xml:space="preserve">Fenomen </w:t>
      </w:r>
      <w:r w:rsidRPr="00D41FAA">
        <w:rPr>
          <w:rFonts w:asciiTheme="majorHAnsi" w:hAnsiTheme="majorHAnsi" w:cstheme="majorHAnsi"/>
          <w:i/>
          <w:iCs/>
          <w:szCs w:val="20"/>
          <w:lang w:val="pl-PL"/>
        </w:rPr>
        <w:t>Backrooms</w:t>
      </w:r>
      <w:r w:rsidRPr="00D41FAA">
        <w:rPr>
          <w:rFonts w:asciiTheme="majorHAnsi" w:hAnsiTheme="majorHAnsi" w:cstheme="majorHAnsi"/>
          <w:szCs w:val="20"/>
          <w:lang w:val="pl-PL"/>
        </w:rPr>
        <w:t xml:space="preserve"> i historia analog horroru.</w:t>
      </w:r>
    </w:p>
    <w:p w:rsidR="00136C1D" w:rsidRPr="00D41FAA" w:rsidRDefault="00136C1D" w:rsidP="00C6475E">
      <w:pPr>
        <w:numPr>
          <w:ilvl w:val="1"/>
          <w:numId w:val="12"/>
        </w:numPr>
        <w:rPr>
          <w:rFonts w:asciiTheme="majorHAnsi" w:hAnsiTheme="majorHAnsi" w:cstheme="majorHAnsi"/>
          <w:szCs w:val="20"/>
          <w:lang w:val="pl-PL"/>
        </w:rPr>
      </w:pPr>
      <w:r w:rsidRPr="00D41FAA">
        <w:rPr>
          <w:rFonts w:asciiTheme="majorHAnsi" w:hAnsiTheme="majorHAnsi" w:cstheme="majorHAnsi"/>
          <w:szCs w:val="20"/>
          <w:lang w:val="pl-PL"/>
        </w:rPr>
        <w:t xml:space="preserve">Przegląd popkultury 2026 roku z </w:t>
      </w:r>
      <w:r w:rsidRPr="00D41FAA">
        <w:rPr>
          <w:rFonts w:asciiTheme="majorHAnsi" w:hAnsiTheme="majorHAnsi" w:cstheme="majorHAnsi"/>
          <w:i/>
          <w:iCs/>
          <w:szCs w:val="20"/>
          <w:lang w:val="pl-PL"/>
        </w:rPr>
        <w:t>Ryjówką</w:t>
      </w:r>
      <w:r w:rsidRPr="00D41FAA">
        <w:rPr>
          <w:rFonts w:asciiTheme="majorHAnsi" w:hAnsiTheme="majorHAnsi" w:cstheme="majorHAnsi"/>
          <w:szCs w:val="20"/>
          <w:lang w:val="pl-PL"/>
        </w:rPr>
        <w:t xml:space="preserve"> oraz </w:t>
      </w:r>
      <w:r w:rsidRPr="00D41FAA">
        <w:rPr>
          <w:rFonts w:asciiTheme="majorHAnsi" w:hAnsiTheme="majorHAnsi" w:cstheme="majorHAnsi"/>
          <w:i/>
          <w:iCs/>
          <w:szCs w:val="20"/>
          <w:lang w:val="pl-PL"/>
        </w:rPr>
        <w:t>Queerowe kino PRL-u</w:t>
      </w:r>
      <w:r w:rsidRPr="00D41FAA">
        <w:rPr>
          <w:rFonts w:asciiTheme="majorHAnsi" w:hAnsiTheme="majorHAnsi" w:cstheme="majorHAnsi"/>
          <w:szCs w:val="20"/>
          <w:lang w:val="pl-PL"/>
        </w:rPr>
        <w:t>.</w:t>
      </w:r>
    </w:p>
    <w:p w:rsidR="00136C1D" w:rsidRPr="00D41FAA" w:rsidRDefault="00136C1D" w:rsidP="00C6475E">
      <w:pPr>
        <w:numPr>
          <w:ilvl w:val="0"/>
          <w:numId w:val="12"/>
        </w:numPr>
        <w:rPr>
          <w:rFonts w:asciiTheme="majorHAnsi" w:hAnsiTheme="majorHAnsi" w:cstheme="majorHAnsi"/>
          <w:szCs w:val="20"/>
          <w:lang w:val="pl-PL"/>
        </w:rPr>
      </w:pPr>
      <w:r w:rsidRPr="00D41FAA">
        <w:rPr>
          <w:rFonts w:asciiTheme="majorHAnsi" w:hAnsiTheme="majorHAnsi" w:cstheme="majorHAnsi"/>
          <w:b/>
          <w:bCs/>
          <w:szCs w:val="20"/>
          <w:lang w:val="pl-PL"/>
        </w:rPr>
        <w:t>Cosplay &amp; Kaczogród:</w:t>
      </w:r>
      <w:r w:rsidRPr="00D41FAA">
        <w:rPr>
          <w:rFonts w:asciiTheme="majorHAnsi" w:hAnsiTheme="majorHAnsi" w:cstheme="majorHAnsi"/>
          <w:szCs w:val="20"/>
          <w:lang w:val="pl-PL"/>
        </w:rPr>
        <w:t xml:space="preserve"> Praktyczne kulisy tworzenia strojów (</w:t>
      </w:r>
      <w:r w:rsidRPr="00D41FAA">
        <w:rPr>
          <w:rFonts w:asciiTheme="majorHAnsi" w:hAnsiTheme="majorHAnsi" w:cstheme="majorHAnsi"/>
          <w:i/>
          <w:iCs/>
          <w:szCs w:val="20"/>
          <w:lang w:val="pl-PL"/>
        </w:rPr>
        <w:t>Cosplay od podszewki</w:t>
      </w:r>
      <w:r w:rsidRPr="00D41FAA">
        <w:rPr>
          <w:rFonts w:asciiTheme="majorHAnsi" w:hAnsiTheme="majorHAnsi" w:cstheme="majorHAnsi"/>
          <w:szCs w:val="20"/>
          <w:lang w:val="pl-PL"/>
        </w:rPr>
        <w:t xml:space="preserve">) oraz wykład </w:t>
      </w:r>
      <w:r w:rsidRPr="00D41FAA">
        <w:rPr>
          <w:rFonts w:asciiTheme="majorHAnsi" w:hAnsiTheme="majorHAnsi" w:cstheme="majorHAnsi"/>
          <w:i/>
          <w:iCs/>
          <w:szCs w:val="20"/>
          <w:lang w:val="pl-PL"/>
        </w:rPr>
        <w:t>Kaczogród 2026</w:t>
      </w:r>
      <w:r w:rsidRPr="00D41FAA">
        <w:rPr>
          <w:rFonts w:asciiTheme="majorHAnsi" w:hAnsiTheme="majorHAnsi" w:cstheme="majorHAnsi"/>
          <w:szCs w:val="20"/>
          <w:lang w:val="pl-PL"/>
        </w:rPr>
        <w:t>.</w:t>
      </w:r>
    </w:p>
    <w:p w:rsidR="00136C1D" w:rsidRPr="00D41FAA" w:rsidRDefault="00136C1D" w:rsidP="00C6475E">
      <w:pPr>
        <w:rPr>
          <w:rFonts w:asciiTheme="majorHAnsi" w:hAnsiTheme="majorHAnsi" w:cstheme="majorHAnsi"/>
          <w:szCs w:val="20"/>
        </w:rPr>
      </w:pPr>
    </w:p>
    <w:p w:rsidR="00647126" w:rsidRPr="00D41FAA" w:rsidRDefault="00136C1D" w:rsidP="00C6475E">
      <w:pPr>
        <w:pStyle w:val="Akapitzlist"/>
        <w:numPr>
          <w:ilvl w:val="0"/>
          <w:numId w:val="20"/>
        </w:numPr>
        <w:rPr>
          <w:rFonts w:asciiTheme="majorHAnsi" w:hAnsiTheme="majorHAnsi" w:cstheme="majorHAnsi"/>
          <w:szCs w:val="20"/>
        </w:rPr>
      </w:pPr>
      <w:r w:rsidRPr="00D41FAA">
        <w:rPr>
          <w:rFonts w:asciiTheme="majorHAnsi" w:hAnsiTheme="majorHAnsi" w:cstheme="majorHAnsi"/>
          <w:b/>
          <w:szCs w:val="20"/>
        </w:rPr>
        <w:t>Turnieje</w:t>
      </w:r>
      <w:r w:rsidRPr="00D41FAA">
        <w:rPr>
          <w:rFonts w:asciiTheme="majorHAnsi" w:hAnsiTheme="majorHAnsi" w:cstheme="majorHAnsi"/>
          <w:szCs w:val="20"/>
        </w:rPr>
        <w:t>:</w:t>
      </w:r>
    </w:p>
    <w:p w:rsidR="00136C1D" w:rsidRPr="00D41FAA" w:rsidRDefault="00136C1D" w:rsidP="00C6475E">
      <w:pPr>
        <w:pStyle w:val="Listapunktowana"/>
        <w:numPr>
          <w:ilvl w:val="0"/>
          <w:numId w:val="11"/>
        </w:numPr>
        <w:spacing w:after="80"/>
        <w:rPr>
          <w:rFonts w:asciiTheme="majorHAnsi" w:hAnsiTheme="majorHAnsi" w:cstheme="majorHAnsi"/>
          <w:szCs w:val="20"/>
        </w:rPr>
      </w:pPr>
      <w:r w:rsidRPr="00D41FAA">
        <w:rPr>
          <w:rFonts w:asciiTheme="majorHAnsi" w:hAnsiTheme="majorHAnsi" w:cstheme="majorHAnsi"/>
          <w:b/>
          <w:szCs w:val="20"/>
        </w:rPr>
        <w:t>Red Bull Wings Cup</w:t>
      </w:r>
      <w:r w:rsidRPr="00D41FAA">
        <w:rPr>
          <w:rFonts w:asciiTheme="majorHAnsi" w:hAnsiTheme="majorHAnsi" w:cstheme="majorHAnsi"/>
          <w:szCs w:val="20"/>
        </w:rPr>
        <w:t xml:space="preserve"> - PGA 2026 będzie gospodarzem polskiego finału Red Bull Wings Cup, w którym zostanie wyłoniony najlepszy gracz EA SPORTS FC w Polsce. Stawką jest awans na światowy finał w Miami. Turniejom będą towarzyszyć gamingowe aktywności oraz spotkania z twórcami internetowymi, m.in. Damianem „PLKD” Kornienko.</w:t>
      </w:r>
    </w:p>
    <w:p w:rsidR="00136C1D" w:rsidRPr="00D41FAA" w:rsidRDefault="00136C1D" w:rsidP="00C6475E">
      <w:pPr>
        <w:pStyle w:val="Listapunktowana"/>
        <w:numPr>
          <w:ilvl w:val="0"/>
          <w:numId w:val="11"/>
        </w:numPr>
        <w:spacing w:after="80"/>
        <w:rPr>
          <w:rFonts w:asciiTheme="majorHAnsi" w:hAnsiTheme="majorHAnsi" w:cstheme="majorHAnsi"/>
          <w:szCs w:val="20"/>
        </w:rPr>
      </w:pPr>
      <w:r w:rsidRPr="00D41FAA">
        <w:rPr>
          <w:rFonts w:asciiTheme="majorHAnsi" w:hAnsiTheme="majorHAnsi" w:cstheme="majorHAnsi"/>
          <w:b/>
          <w:szCs w:val="20"/>
        </w:rPr>
        <w:t>PGA Mistrzostwa Polski</w:t>
      </w:r>
      <w:r w:rsidRPr="00D41FAA">
        <w:rPr>
          <w:rFonts w:asciiTheme="majorHAnsi" w:hAnsiTheme="majorHAnsi" w:cstheme="majorHAnsi"/>
          <w:szCs w:val="20"/>
        </w:rPr>
        <w:t xml:space="preserve"> - Brawl Stars i EA SPORTS FC 27</w:t>
      </w:r>
    </w:p>
    <w:p w:rsidR="00136C1D" w:rsidRPr="00D41FAA" w:rsidRDefault="00136C1D" w:rsidP="00C6475E">
      <w:pPr>
        <w:pStyle w:val="Akapitzlist"/>
        <w:numPr>
          <w:ilvl w:val="0"/>
          <w:numId w:val="11"/>
        </w:numPr>
        <w:rPr>
          <w:rFonts w:asciiTheme="majorHAnsi" w:hAnsiTheme="majorHAnsi" w:cstheme="majorHAnsi"/>
          <w:b/>
          <w:szCs w:val="20"/>
        </w:rPr>
      </w:pPr>
      <w:r w:rsidRPr="00D41FAA">
        <w:rPr>
          <w:rFonts w:asciiTheme="majorHAnsi" w:hAnsiTheme="majorHAnsi" w:cstheme="majorHAnsi"/>
          <w:b/>
          <w:szCs w:val="20"/>
        </w:rPr>
        <w:t>Finały TEB Szkolnej Ligi Esportowej</w:t>
      </w:r>
      <w:r w:rsidRPr="00D41FAA">
        <w:rPr>
          <w:rFonts w:asciiTheme="majorHAnsi" w:hAnsiTheme="majorHAnsi" w:cstheme="majorHAnsi"/>
          <w:szCs w:val="20"/>
        </w:rPr>
        <w:t xml:space="preserve"> odbędą się w dniach 23–25 października 2026 r. podczas PGA w Poznaniu. Najlepsze drużyny szkolne z całej Polski zmierzą się w trzech grach: </w:t>
      </w:r>
      <w:r w:rsidRPr="00D41FAA">
        <w:rPr>
          <w:rFonts w:asciiTheme="majorHAnsi" w:hAnsiTheme="majorHAnsi" w:cstheme="majorHAnsi"/>
          <w:b/>
          <w:szCs w:val="20"/>
        </w:rPr>
        <w:t>League of Legends, Counter-Strike 2 i VALORANT.</w:t>
      </w:r>
    </w:p>
    <w:p w:rsidR="00136C1D" w:rsidRPr="00D41FAA" w:rsidRDefault="00136C1D" w:rsidP="00C6475E">
      <w:pPr>
        <w:pStyle w:val="Akapitzlist"/>
        <w:numPr>
          <w:ilvl w:val="0"/>
          <w:numId w:val="11"/>
        </w:numPr>
        <w:rPr>
          <w:rFonts w:asciiTheme="majorHAnsi" w:hAnsiTheme="majorHAnsi" w:cstheme="majorHAnsi"/>
          <w:szCs w:val="20"/>
        </w:rPr>
      </w:pPr>
      <w:r w:rsidRPr="00D41FAA">
        <w:rPr>
          <w:rFonts w:asciiTheme="majorHAnsi" w:hAnsiTheme="majorHAnsi" w:cstheme="majorHAnsi"/>
          <w:b/>
          <w:szCs w:val="20"/>
        </w:rPr>
        <w:t>Central European Championship</w:t>
      </w:r>
      <w:r w:rsidRPr="00D41FAA">
        <w:rPr>
          <w:rFonts w:asciiTheme="majorHAnsi" w:hAnsiTheme="majorHAnsi" w:cstheme="majorHAnsi"/>
          <w:szCs w:val="20"/>
        </w:rPr>
        <w:t xml:space="preserve">, flagowy turniej </w:t>
      </w:r>
      <w:r w:rsidRPr="00D41FAA">
        <w:rPr>
          <w:rFonts w:asciiTheme="majorHAnsi" w:hAnsiTheme="majorHAnsi" w:cstheme="majorHAnsi"/>
          <w:b/>
          <w:szCs w:val="20"/>
        </w:rPr>
        <w:t>Warhammer 40,000</w:t>
      </w:r>
      <w:r w:rsidRPr="00D41FAA">
        <w:rPr>
          <w:rFonts w:asciiTheme="majorHAnsi" w:hAnsiTheme="majorHAnsi" w:cstheme="majorHAnsi"/>
          <w:szCs w:val="20"/>
        </w:rPr>
        <w:t xml:space="preserve"> organizowany przez Polish Tournament Circuit.</w:t>
      </w:r>
      <w:r w:rsidRPr="00D41FAA">
        <w:rPr>
          <w:rFonts w:asciiTheme="majorHAnsi" w:hAnsiTheme="majorHAnsi" w:cstheme="majorHAnsi"/>
          <w:szCs w:val="20"/>
        </w:rPr>
        <w:t xml:space="preserve"> </w:t>
      </w:r>
      <w:r w:rsidRPr="00D41FAA">
        <w:rPr>
          <w:rFonts w:asciiTheme="majorHAnsi" w:hAnsiTheme="majorHAnsi" w:cstheme="majorHAnsi"/>
          <w:szCs w:val="20"/>
        </w:rPr>
        <w:t>Stawką jest 6 Golden Tickets do Mistrzostw Świata Warhammer, które odbędą się w grudniu. Otrzymają je zawodnicy z drużyn, które staną na podium CEC.</w:t>
      </w:r>
    </w:p>
    <w:p w:rsidR="00136C1D" w:rsidRPr="00D41FAA" w:rsidRDefault="00136C1D" w:rsidP="00C6475E">
      <w:pPr>
        <w:pStyle w:val="Listapunktowana"/>
        <w:numPr>
          <w:ilvl w:val="0"/>
          <w:numId w:val="11"/>
        </w:numPr>
        <w:rPr>
          <w:rFonts w:asciiTheme="majorHAnsi" w:hAnsiTheme="majorHAnsi" w:cstheme="majorHAnsi"/>
          <w:szCs w:val="20"/>
        </w:rPr>
      </w:pPr>
      <w:r w:rsidRPr="00D41FAA">
        <w:rPr>
          <w:rFonts w:asciiTheme="majorHAnsi" w:hAnsiTheme="majorHAnsi" w:cstheme="majorHAnsi"/>
          <w:b/>
          <w:szCs w:val="20"/>
        </w:rPr>
        <w:t>Speedrun</w:t>
      </w:r>
      <w:r w:rsidRPr="00D41FAA">
        <w:rPr>
          <w:rFonts w:asciiTheme="majorHAnsi" w:hAnsiTheme="majorHAnsi" w:cstheme="majorHAnsi"/>
          <w:szCs w:val="20"/>
        </w:rPr>
        <w:t xml:space="preserve"> </w:t>
      </w:r>
      <w:r w:rsidR="00C6475E" w:rsidRPr="00D41FAA">
        <w:rPr>
          <w:rFonts w:asciiTheme="majorHAnsi" w:hAnsiTheme="majorHAnsi" w:cstheme="majorHAnsi"/>
          <w:szCs w:val="20"/>
        </w:rPr>
        <w:t>-</w:t>
      </w:r>
      <w:r w:rsidRPr="00D41FAA">
        <w:rPr>
          <w:rFonts w:asciiTheme="majorHAnsi" w:hAnsiTheme="majorHAnsi" w:cstheme="majorHAnsi"/>
          <w:szCs w:val="20"/>
        </w:rPr>
        <w:t xml:space="preserve"> stanowiska turniejowe Need for Speed Underground i Toree Saturn, stanowiska do rywalizacji 1v1 w Tokyo Xtreme Racer: Drift 2</w:t>
      </w:r>
    </w:p>
    <w:p w:rsidR="00136C1D" w:rsidRPr="00D41FAA" w:rsidRDefault="00136C1D" w:rsidP="00C6475E">
      <w:pPr>
        <w:pStyle w:val="Listapunktowana"/>
        <w:numPr>
          <w:ilvl w:val="0"/>
          <w:numId w:val="11"/>
        </w:numPr>
        <w:rPr>
          <w:rFonts w:asciiTheme="majorHAnsi" w:hAnsiTheme="majorHAnsi" w:cstheme="majorHAnsi"/>
          <w:szCs w:val="20"/>
        </w:rPr>
      </w:pPr>
      <w:r w:rsidRPr="00D41FAA">
        <w:rPr>
          <w:rFonts w:asciiTheme="majorHAnsi" w:hAnsiTheme="majorHAnsi" w:cstheme="majorHAnsi"/>
          <w:b/>
          <w:szCs w:val="20"/>
        </w:rPr>
        <w:t>NRG</w:t>
      </w:r>
      <w:r w:rsidRPr="00D41FAA">
        <w:rPr>
          <w:rFonts w:asciiTheme="majorHAnsi" w:hAnsiTheme="majorHAnsi" w:cstheme="majorHAnsi"/>
          <w:szCs w:val="20"/>
        </w:rPr>
        <w:t xml:space="preserve"> – turniej </w:t>
      </w:r>
      <w:r w:rsidRPr="00D41FAA">
        <w:rPr>
          <w:rFonts w:asciiTheme="majorHAnsi" w:hAnsiTheme="majorHAnsi" w:cstheme="majorHAnsi"/>
          <w:szCs w:val="20"/>
        </w:rPr>
        <w:t>Quake III Arena</w:t>
      </w:r>
    </w:p>
    <w:p w:rsidR="00136C1D" w:rsidRPr="00D41FAA" w:rsidRDefault="00136C1D" w:rsidP="00C6475E">
      <w:pPr>
        <w:pStyle w:val="Listapunktowana"/>
        <w:numPr>
          <w:ilvl w:val="0"/>
          <w:numId w:val="11"/>
        </w:numPr>
        <w:spacing w:after="80"/>
        <w:rPr>
          <w:rFonts w:asciiTheme="majorHAnsi" w:hAnsiTheme="majorHAnsi" w:cstheme="majorHAnsi"/>
          <w:szCs w:val="20"/>
        </w:rPr>
      </w:pPr>
      <w:r w:rsidRPr="00D41FAA">
        <w:rPr>
          <w:rFonts w:asciiTheme="majorHAnsi" w:hAnsiTheme="majorHAnsi" w:cstheme="majorHAnsi"/>
          <w:b/>
          <w:szCs w:val="20"/>
        </w:rPr>
        <w:t>Mistrzostwa w Excelu</w:t>
      </w:r>
    </w:p>
    <w:p w:rsidR="00136C1D" w:rsidRPr="00D41FAA" w:rsidRDefault="00136C1D" w:rsidP="00C6475E">
      <w:pPr>
        <w:pStyle w:val="Akapitzlist"/>
        <w:rPr>
          <w:rFonts w:asciiTheme="majorHAnsi" w:hAnsiTheme="majorHAnsi" w:cstheme="majorHAnsi"/>
          <w:szCs w:val="20"/>
        </w:rPr>
      </w:pPr>
    </w:p>
    <w:p w:rsidR="00136C1D" w:rsidRPr="00D41FAA" w:rsidRDefault="00136C1D" w:rsidP="00C6475E">
      <w:pPr>
        <w:pStyle w:val="Akapitzlist"/>
        <w:numPr>
          <w:ilvl w:val="0"/>
          <w:numId w:val="20"/>
        </w:numPr>
        <w:rPr>
          <w:rFonts w:asciiTheme="majorHAnsi" w:hAnsiTheme="majorHAnsi" w:cstheme="majorHAnsi"/>
          <w:szCs w:val="20"/>
          <w:lang w:val="pl-PL"/>
        </w:rPr>
      </w:pPr>
      <w:r w:rsidRPr="00D41FAA">
        <w:rPr>
          <w:rFonts w:asciiTheme="majorHAnsi" w:hAnsiTheme="majorHAnsi" w:cstheme="majorHAnsi"/>
          <w:b/>
          <w:bCs/>
          <w:szCs w:val="20"/>
          <w:lang w:val="pl-PL"/>
        </w:rPr>
        <w:t>WEEKNDR FEST (23–24.10)</w:t>
      </w:r>
      <w:r w:rsidRPr="00D41FAA">
        <w:rPr>
          <w:rFonts w:asciiTheme="majorHAnsi" w:hAnsiTheme="majorHAnsi" w:cstheme="majorHAnsi"/>
          <w:szCs w:val="20"/>
          <w:lang w:val="pl-PL"/>
        </w:rPr>
        <w:t xml:space="preserve"> to dwudniowy festiwal muzyczny organizowany na terenie Międzynarodowych Targów Poznańskich w Pawilonie 6, stanowiący oficjalne muzyczne afterparty jubileuszowej, 20. edycji targów Poznań Game Arena (PGA). Wydarzenie ma na celu połączenie świata gamingu, popkultury i muzyki rozrywkowej, serwując gościom targów dawkę koncertów na żywo po zakończeniu dziennych atrakcji gamingowych. </w:t>
      </w:r>
    </w:p>
    <w:p w:rsidR="00136C1D" w:rsidRPr="00D41FAA" w:rsidRDefault="00136C1D" w:rsidP="00C6475E">
      <w:pPr>
        <w:pStyle w:val="Akapitzlist"/>
        <w:rPr>
          <w:rFonts w:asciiTheme="majorHAnsi" w:hAnsiTheme="majorHAnsi" w:cstheme="majorHAnsi"/>
          <w:b/>
          <w:bCs/>
          <w:szCs w:val="20"/>
          <w:lang w:val="pl-PL"/>
        </w:rPr>
      </w:pPr>
      <w:r w:rsidRPr="00D41FAA">
        <w:rPr>
          <w:rFonts w:asciiTheme="majorHAnsi" w:hAnsiTheme="majorHAnsi" w:cstheme="majorHAnsi"/>
          <w:b/>
          <w:bCs/>
          <w:szCs w:val="20"/>
          <w:lang w:val="pl-PL"/>
        </w:rPr>
        <w:t xml:space="preserve">Line-up wydarzenia </w:t>
      </w:r>
    </w:p>
    <w:p w:rsidR="00136C1D" w:rsidRPr="00D41FAA" w:rsidRDefault="00136C1D" w:rsidP="00C6475E">
      <w:pPr>
        <w:pStyle w:val="Akapitzlist"/>
        <w:rPr>
          <w:rFonts w:asciiTheme="majorHAnsi" w:hAnsiTheme="majorHAnsi" w:cstheme="majorHAnsi"/>
          <w:szCs w:val="20"/>
          <w:lang w:val="pl-PL"/>
        </w:rPr>
      </w:pPr>
      <w:r w:rsidRPr="00D41FAA">
        <w:rPr>
          <w:rFonts w:asciiTheme="majorHAnsi" w:hAnsiTheme="majorHAnsi" w:cstheme="majorHAnsi"/>
          <w:szCs w:val="20"/>
          <w:lang w:val="pl-PL"/>
        </w:rPr>
        <w:t xml:space="preserve">Program został podzielony na dwa wieczory z dominacją brzmień hip-hopowych i alternatywnych: </w:t>
      </w:r>
    </w:p>
    <w:p w:rsidR="00136C1D" w:rsidRPr="00D41FAA" w:rsidRDefault="00136C1D" w:rsidP="00C6475E">
      <w:pPr>
        <w:pStyle w:val="Akapitzlist"/>
        <w:numPr>
          <w:ilvl w:val="0"/>
          <w:numId w:val="13"/>
        </w:numPr>
        <w:rPr>
          <w:rFonts w:asciiTheme="majorHAnsi" w:hAnsiTheme="majorHAnsi" w:cstheme="majorHAnsi"/>
          <w:szCs w:val="20"/>
          <w:lang w:val="pl-PL"/>
        </w:rPr>
      </w:pPr>
      <w:r w:rsidRPr="00D41FAA">
        <w:rPr>
          <w:rFonts w:asciiTheme="majorHAnsi" w:hAnsiTheme="majorHAnsi" w:cstheme="majorHAnsi"/>
          <w:b/>
          <w:bCs/>
          <w:szCs w:val="20"/>
          <w:lang w:val="pl-PL"/>
        </w:rPr>
        <w:t>Piątek (23.10):</w:t>
      </w:r>
      <w:r w:rsidRPr="00D41FAA">
        <w:rPr>
          <w:rFonts w:asciiTheme="majorHAnsi" w:hAnsiTheme="majorHAnsi" w:cstheme="majorHAnsi"/>
          <w:szCs w:val="20"/>
          <w:lang w:val="pl-PL"/>
        </w:rPr>
        <w:t xml:space="preserve"> </w:t>
      </w:r>
    </w:p>
    <w:p w:rsidR="00136C1D" w:rsidRPr="00D41FAA" w:rsidRDefault="00136C1D" w:rsidP="00C6475E">
      <w:pPr>
        <w:pStyle w:val="Akapitzlist"/>
        <w:numPr>
          <w:ilvl w:val="1"/>
          <w:numId w:val="13"/>
        </w:numPr>
        <w:rPr>
          <w:rFonts w:asciiTheme="majorHAnsi" w:hAnsiTheme="majorHAnsi" w:cstheme="majorHAnsi"/>
          <w:szCs w:val="20"/>
          <w:lang w:val="pl-PL"/>
        </w:rPr>
      </w:pPr>
      <w:r w:rsidRPr="00D41FAA">
        <w:rPr>
          <w:rFonts w:asciiTheme="majorHAnsi" w:hAnsiTheme="majorHAnsi" w:cstheme="majorHAnsi"/>
          <w:b/>
          <w:bCs/>
          <w:szCs w:val="20"/>
          <w:lang w:val="pl-PL"/>
        </w:rPr>
        <w:t>Hubert.</w:t>
      </w:r>
      <w:r w:rsidRPr="00D41FAA">
        <w:rPr>
          <w:rFonts w:asciiTheme="majorHAnsi" w:hAnsiTheme="majorHAnsi" w:cstheme="majorHAnsi"/>
          <w:szCs w:val="20"/>
          <w:lang w:val="pl-PL"/>
        </w:rPr>
        <w:t xml:space="preserve"> (jeden z czołowych reprezentantów nowej fali alternatywnego rapu) </w:t>
      </w:r>
    </w:p>
    <w:p w:rsidR="00136C1D" w:rsidRPr="00D41FAA" w:rsidRDefault="00136C1D" w:rsidP="00C6475E">
      <w:pPr>
        <w:pStyle w:val="Akapitzlist"/>
        <w:numPr>
          <w:ilvl w:val="1"/>
          <w:numId w:val="13"/>
        </w:numPr>
        <w:rPr>
          <w:rFonts w:asciiTheme="majorHAnsi" w:hAnsiTheme="majorHAnsi" w:cstheme="majorHAnsi"/>
          <w:szCs w:val="20"/>
          <w:lang w:val="pl-PL"/>
        </w:rPr>
      </w:pPr>
      <w:r w:rsidRPr="00D41FAA">
        <w:rPr>
          <w:rFonts w:asciiTheme="majorHAnsi" w:hAnsiTheme="majorHAnsi" w:cstheme="majorHAnsi"/>
          <w:b/>
          <w:bCs/>
          <w:szCs w:val="20"/>
          <w:lang w:val="pl-PL"/>
        </w:rPr>
        <w:t>BSK</w:t>
      </w:r>
      <w:r w:rsidRPr="00D41FAA">
        <w:rPr>
          <w:rFonts w:asciiTheme="majorHAnsi" w:hAnsiTheme="majorHAnsi" w:cstheme="majorHAnsi"/>
          <w:szCs w:val="20"/>
          <w:lang w:val="pl-PL"/>
        </w:rPr>
        <w:t xml:space="preserve"> </w:t>
      </w:r>
    </w:p>
    <w:p w:rsidR="00136C1D" w:rsidRPr="00D41FAA" w:rsidRDefault="00136C1D" w:rsidP="00C6475E">
      <w:pPr>
        <w:pStyle w:val="Akapitzlist"/>
        <w:numPr>
          <w:ilvl w:val="1"/>
          <w:numId w:val="13"/>
        </w:numPr>
        <w:rPr>
          <w:rFonts w:asciiTheme="majorHAnsi" w:hAnsiTheme="majorHAnsi" w:cstheme="majorHAnsi"/>
          <w:szCs w:val="20"/>
          <w:lang w:val="pl-PL"/>
        </w:rPr>
      </w:pPr>
      <w:r w:rsidRPr="00D41FAA">
        <w:rPr>
          <w:rFonts w:asciiTheme="majorHAnsi" w:hAnsiTheme="majorHAnsi" w:cstheme="majorHAnsi"/>
          <w:b/>
          <w:bCs/>
          <w:szCs w:val="20"/>
          <w:lang w:val="pl-PL"/>
        </w:rPr>
        <w:t>René</w:t>
      </w:r>
      <w:r w:rsidRPr="00D41FAA">
        <w:rPr>
          <w:rFonts w:asciiTheme="majorHAnsi" w:hAnsiTheme="majorHAnsi" w:cstheme="majorHAnsi"/>
          <w:szCs w:val="20"/>
          <w:lang w:val="pl-PL"/>
        </w:rPr>
        <w:t xml:space="preserve"> </w:t>
      </w:r>
    </w:p>
    <w:p w:rsidR="00136C1D" w:rsidRPr="00D41FAA" w:rsidRDefault="00136C1D" w:rsidP="00C6475E">
      <w:pPr>
        <w:pStyle w:val="Akapitzlist"/>
        <w:numPr>
          <w:ilvl w:val="0"/>
          <w:numId w:val="13"/>
        </w:numPr>
        <w:rPr>
          <w:rFonts w:asciiTheme="majorHAnsi" w:hAnsiTheme="majorHAnsi" w:cstheme="majorHAnsi"/>
          <w:szCs w:val="20"/>
          <w:lang w:val="pl-PL"/>
        </w:rPr>
      </w:pPr>
      <w:r w:rsidRPr="00D41FAA">
        <w:rPr>
          <w:rFonts w:asciiTheme="majorHAnsi" w:hAnsiTheme="majorHAnsi" w:cstheme="majorHAnsi"/>
          <w:b/>
          <w:bCs/>
          <w:szCs w:val="20"/>
          <w:lang w:val="pl-PL"/>
        </w:rPr>
        <w:t>Sobota (24.10):</w:t>
      </w:r>
      <w:r w:rsidRPr="00D41FAA">
        <w:rPr>
          <w:rFonts w:asciiTheme="majorHAnsi" w:hAnsiTheme="majorHAnsi" w:cstheme="majorHAnsi"/>
          <w:szCs w:val="20"/>
          <w:lang w:val="pl-PL"/>
        </w:rPr>
        <w:t xml:space="preserve"> </w:t>
      </w:r>
    </w:p>
    <w:p w:rsidR="00136C1D" w:rsidRPr="00D41FAA" w:rsidRDefault="00136C1D" w:rsidP="00C6475E">
      <w:pPr>
        <w:pStyle w:val="Akapitzlist"/>
        <w:numPr>
          <w:ilvl w:val="1"/>
          <w:numId w:val="13"/>
        </w:numPr>
        <w:rPr>
          <w:rFonts w:asciiTheme="majorHAnsi" w:hAnsiTheme="majorHAnsi" w:cstheme="majorHAnsi"/>
          <w:szCs w:val="20"/>
          <w:lang w:val="pl-PL"/>
        </w:rPr>
      </w:pPr>
      <w:r w:rsidRPr="00D41FAA">
        <w:rPr>
          <w:rFonts w:asciiTheme="majorHAnsi" w:hAnsiTheme="majorHAnsi" w:cstheme="majorHAnsi"/>
          <w:b/>
          <w:bCs/>
          <w:szCs w:val="20"/>
          <w:lang w:val="pl-PL"/>
        </w:rPr>
        <w:t>VBS</w:t>
      </w:r>
      <w:r w:rsidRPr="00D41FAA">
        <w:rPr>
          <w:rFonts w:asciiTheme="majorHAnsi" w:hAnsiTheme="majorHAnsi" w:cstheme="majorHAnsi"/>
          <w:szCs w:val="20"/>
          <w:lang w:val="pl-PL"/>
        </w:rPr>
        <w:t xml:space="preserve"> </w:t>
      </w:r>
    </w:p>
    <w:p w:rsidR="00136C1D" w:rsidRPr="00D41FAA" w:rsidRDefault="00136C1D" w:rsidP="00C6475E">
      <w:pPr>
        <w:pStyle w:val="Akapitzlist"/>
        <w:numPr>
          <w:ilvl w:val="1"/>
          <w:numId w:val="13"/>
        </w:numPr>
        <w:rPr>
          <w:rFonts w:asciiTheme="majorHAnsi" w:hAnsiTheme="majorHAnsi" w:cstheme="majorHAnsi"/>
          <w:szCs w:val="20"/>
          <w:lang w:val="pl-PL"/>
        </w:rPr>
      </w:pPr>
      <w:r w:rsidRPr="00D41FAA">
        <w:rPr>
          <w:rFonts w:asciiTheme="majorHAnsi" w:hAnsiTheme="majorHAnsi" w:cstheme="majorHAnsi"/>
          <w:b/>
          <w:bCs/>
          <w:szCs w:val="20"/>
          <w:lang w:val="pl-PL"/>
        </w:rPr>
        <w:t>Po Prostu Kajtek</w:t>
      </w:r>
      <w:r w:rsidRPr="00D41FAA">
        <w:rPr>
          <w:rFonts w:asciiTheme="majorHAnsi" w:hAnsiTheme="majorHAnsi" w:cstheme="majorHAnsi"/>
          <w:szCs w:val="20"/>
          <w:lang w:val="pl-PL"/>
        </w:rPr>
        <w:t xml:space="preserve"> </w:t>
      </w:r>
    </w:p>
    <w:p w:rsidR="00136C1D" w:rsidRPr="00D41FAA" w:rsidRDefault="00136C1D" w:rsidP="00C6475E">
      <w:pPr>
        <w:pStyle w:val="Akapitzlist"/>
        <w:numPr>
          <w:ilvl w:val="1"/>
          <w:numId w:val="13"/>
        </w:numPr>
        <w:rPr>
          <w:rFonts w:asciiTheme="majorHAnsi" w:hAnsiTheme="majorHAnsi" w:cstheme="majorHAnsi"/>
          <w:szCs w:val="20"/>
          <w:lang w:val="pl-PL"/>
        </w:rPr>
      </w:pPr>
      <w:r w:rsidRPr="00D41FAA">
        <w:rPr>
          <w:rFonts w:asciiTheme="majorHAnsi" w:hAnsiTheme="majorHAnsi" w:cstheme="majorHAnsi"/>
          <w:b/>
          <w:bCs/>
          <w:szCs w:val="20"/>
          <w:lang w:val="pl-PL"/>
        </w:rPr>
        <w:t>Per Dżinn &amp; Żupan</w:t>
      </w:r>
      <w:r w:rsidRPr="00D41FAA">
        <w:rPr>
          <w:rFonts w:asciiTheme="majorHAnsi" w:hAnsiTheme="majorHAnsi" w:cstheme="majorHAnsi"/>
          <w:szCs w:val="20"/>
          <w:lang w:val="pl-PL"/>
        </w:rPr>
        <w:t xml:space="preserve"> </w:t>
      </w:r>
    </w:p>
    <w:p w:rsidR="00136C1D" w:rsidRPr="00D41FAA" w:rsidRDefault="00136C1D" w:rsidP="00C6475E">
      <w:pPr>
        <w:pStyle w:val="Akapitzlist"/>
        <w:numPr>
          <w:ilvl w:val="1"/>
          <w:numId w:val="13"/>
        </w:numPr>
        <w:rPr>
          <w:rFonts w:asciiTheme="majorHAnsi" w:hAnsiTheme="majorHAnsi" w:cstheme="majorHAnsi"/>
          <w:szCs w:val="20"/>
          <w:lang w:val="pl-PL"/>
        </w:rPr>
      </w:pPr>
      <w:r w:rsidRPr="00D41FAA">
        <w:rPr>
          <w:rFonts w:asciiTheme="majorHAnsi" w:hAnsiTheme="majorHAnsi" w:cstheme="majorHAnsi"/>
          <w:b/>
          <w:bCs/>
          <w:szCs w:val="20"/>
          <w:lang w:val="pl-PL"/>
        </w:rPr>
        <w:t>DJ Hoszo</w:t>
      </w:r>
      <w:r w:rsidRPr="00D41FAA">
        <w:rPr>
          <w:rFonts w:asciiTheme="majorHAnsi" w:hAnsiTheme="majorHAnsi" w:cstheme="majorHAnsi"/>
          <w:szCs w:val="20"/>
          <w:lang w:val="pl-PL"/>
        </w:rPr>
        <w:t xml:space="preserve"> </w:t>
      </w:r>
    </w:p>
    <w:p w:rsidR="00136C1D" w:rsidRPr="00D41FAA" w:rsidRDefault="00136C1D" w:rsidP="00C6475E">
      <w:pPr>
        <w:pStyle w:val="Akapitzlist"/>
        <w:rPr>
          <w:rFonts w:asciiTheme="majorHAnsi" w:hAnsiTheme="majorHAnsi" w:cstheme="majorHAnsi"/>
          <w:szCs w:val="20"/>
        </w:rPr>
      </w:pPr>
    </w:p>
    <w:p w:rsidR="00647126" w:rsidRPr="00D41FAA" w:rsidRDefault="00647126" w:rsidP="00C6475E">
      <w:pPr>
        <w:pStyle w:val="Akapitzlist"/>
        <w:numPr>
          <w:ilvl w:val="0"/>
          <w:numId w:val="20"/>
        </w:numPr>
        <w:rPr>
          <w:rFonts w:asciiTheme="majorHAnsi" w:hAnsiTheme="majorHAnsi" w:cstheme="majorHAnsi"/>
          <w:szCs w:val="20"/>
          <w:lang w:val="pl-PL"/>
        </w:rPr>
      </w:pPr>
      <w:r w:rsidRPr="00D41FAA">
        <w:rPr>
          <w:rFonts w:asciiTheme="majorHAnsi" w:hAnsiTheme="majorHAnsi" w:cstheme="majorHAnsi"/>
          <w:szCs w:val="20"/>
          <w:lang w:val="pl-PL"/>
        </w:rPr>
        <w:t xml:space="preserve">Strefa Radia ESKA w pawilonie 6, a na niej m.in. - kultowy autobus </w:t>
      </w:r>
      <w:r w:rsidRPr="00D41FAA">
        <w:rPr>
          <w:rFonts w:asciiTheme="majorHAnsi" w:hAnsiTheme="majorHAnsi" w:cstheme="majorHAnsi"/>
          <w:b/>
          <w:bCs/>
          <w:szCs w:val="20"/>
          <w:lang w:val="pl-PL"/>
        </w:rPr>
        <w:t>Radio ESKA</w:t>
      </w:r>
      <w:r w:rsidRPr="00D41FAA">
        <w:rPr>
          <w:rFonts w:asciiTheme="majorHAnsi" w:hAnsiTheme="majorHAnsi" w:cstheme="majorHAnsi"/>
          <w:szCs w:val="20"/>
          <w:lang w:val="pl-PL"/>
        </w:rPr>
        <w:t xml:space="preserve"> z DJ-em i jedyny w swoim rodzaju pomarańczowy dancefloor; sejf pełen gadżetów od Radia ESKA i PGA; malowanie farbami fluorescencyjnymi z </w:t>
      </w:r>
      <w:r w:rsidRPr="00D41FAA">
        <w:rPr>
          <w:rFonts w:asciiTheme="majorHAnsi" w:hAnsiTheme="majorHAnsi" w:cstheme="majorHAnsi"/>
          <w:b/>
          <w:bCs/>
          <w:szCs w:val="20"/>
          <w:lang w:val="pl-PL"/>
        </w:rPr>
        <w:t>Pigcasso Poznań</w:t>
      </w:r>
      <w:r w:rsidRPr="00D41FAA">
        <w:rPr>
          <w:rFonts w:asciiTheme="majorHAnsi" w:hAnsiTheme="majorHAnsi" w:cstheme="majorHAnsi"/>
          <w:szCs w:val="20"/>
          <w:lang w:val="pl-PL"/>
        </w:rPr>
        <w:t xml:space="preserve"> - tworzenie wspólnego, wielkiego obrazu PGA; afterparty z Radiem ESKA</w:t>
      </w:r>
    </w:p>
    <w:p w:rsidR="00647126" w:rsidRPr="00D41FAA" w:rsidRDefault="00C6475E" w:rsidP="00C6475E">
      <w:pPr>
        <w:pStyle w:val="Akapitzlist"/>
        <w:numPr>
          <w:ilvl w:val="0"/>
          <w:numId w:val="20"/>
        </w:numPr>
        <w:rPr>
          <w:rFonts w:asciiTheme="majorHAnsi" w:eastAsia="Google Sans" w:hAnsiTheme="majorHAnsi" w:cstheme="majorHAnsi"/>
          <w:szCs w:val="20"/>
        </w:rPr>
      </w:pPr>
      <w:r w:rsidRPr="00D41FAA">
        <w:rPr>
          <w:rFonts w:asciiTheme="majorHAnsi" w:eastAsia="Google Sans" w:hAnsiTheme="majorHAnsi" w:cstheme="majorHAnsi"/>
          <w:szCs w:val="20"/>
        </w:rPr>
        <w:t>Game Industry Conference</w:t>
      </w:r>
      <w:r w:rsidRPr="00D41FAA">
        <w:rPr>
          <w:rFonts w:asciiTheme="majorHAnsi" w:eastAsia="Google Sans" w:hAnsiTheme="majorHAnsi" w:cstheme="majorHAnsi"/>
          <w:szCs w:val="20"/>
        </w:rPr>
        <w:t xml:space="preserve"> - r</w:t>
      </w:r>
      <w:r w:rsidR="00136C1D" w:rsidRPr="00D41FAA">
        <w:rPr>
          <w:rFonts w:asciiTheme="majorHAnsi" w:eastAsia="Google Sans" w:hAnsiTheme="majorHAnsi" w:cstheme="majorHAnsi"/>
          <w:szCs w:val="20"/>
        </w:rPr>
        <w:t>ównolegle do wydarzenia targowego, w dniach 21–24 października 2026 roku odbywa się konferencja branżowa Game Industry Conference (GIC 2026), stanowiąca platformę wymiany wiedzy biznesowej i technologicznej dla ponad trzech tysięcy deweloperów z całego świata</w:t>
      </w:r>
      <w:r w:rsidR="00136C1D" w:rsidRPr="00D41FAA">
        <w:rPr>
          <w:rFonts w:asciiTheme="majorHAnsi" w:eastAsia="Google Sans" w:hAnsiTheme="majorHAnsi" w:cstheme="majorHAnsi"/>
          <w:szCs w:val="20"/>
          <w:vertAlign w:val="superscript"/>
        </w:rPr>
        <w:t>9</w:t>
      </w:r>
      <w:r w:rsidR="00136C1D" w:rsidRPr="00D41FAA">
        <w:rPr>
          <w:rFonts w:asciiTheme="majorHAnsi" w:eastAsia="Google Sans" w:hAnsiTheme="majorHAnsi" w:cstheme="majorHAnsi"/>
          <w:szCs w:val="20"/>
        </w:rPr>
        <w:t>.</w:t>
      </w:r>
    </w:p>
    <w:p w:rsidR="00136C1D" w:rsidRPr="00D41FAA" w:rsidRDefault="00136C1D" w:rsidP="00C6475E">
      <w:pPr>
        <w:rPr>
          <w:rFonts w:asciiTheme="majorHAnsi" w:eastAsia="Google Sans" w:hAnsiTheme="majorHAnsi" w:cstheme="majorHAnsi"/>
          <w:szCs w:val="20"/>
        </w:rPr>
      </w:pPr>
    </w:p>
    <w:p w:rsidR="00136C1D" w:rsidRPr="00D41FAA" w:rsidRDefault="00136C1D" w:rsidP="00C6475E">
      <w:pPr>
        <w:pBdr>
          <w:top w:val="nil"/>
          <w:left w:val="nil"/>
          <w:bottom w:val="nil"/>
          <w:right w:val="nil"/>
          <w:between w:val="nil"/>
        </w:pBdr>
        <w:rPr>
          <w:rFonts w:asciiTheme="majorHAnsi" w:eastAsia="Google Sans" w:hAnsiTheme="majorHAnsi" w:cstheme="majorHAnsi"/>
          <w:szCs w:val="20"/>
        </w:rPr>
      </w:pPr>
      <w:r w:rsidRPr="00D41FAA">
        <w:rPr>
          <w:rFonts w:asciiTheme="majorHAnsi" w:eastAsia="Google Sans" w:hAnsiTheme="majorHAnsi" w:cstheme="majorHAnsi"/>
          <w:szCs w:val="20"/>
        </w:rPr>
        <w:t xml:space="preserve">Tegoroczna edycja Poznań Game Arena potwierdza dojrzałość polskiego rynku gier wideo i sprzętu elektronicznego. Wydawcy poziomu AAA wykorzystują poznańskie targi jako przestrzeń do wczesnej walidacji projektów zaplanowanych na rok 2027. Obecność grywalnych wersji demonstracyjnych takich gier jak </w:t>
      </w:r>
      <w:r w:rsidRPr="00D41FAA">
        <w:rPr>
          <w:rFonts w:asciiTheme="majorHAnsi" w:eastAsia="Google Sans" w:hAnsiTheme="majorHAnsi" w:cstheme="majorHAnsi"/>
          <w:i/>
          <w:iCs/>
          <w:szCs w:val="20"/>
        </w:rPr>
        <w:t>Dragon Ball Xenoverse 3</w:t>
      </w:r>
      <w:r w:rsidRPr="00D41FAA">
        <w:rPr>
          <w:rFonts w:asciiTheme="majorHAnsi" w:eastAsia="Google Sans" w:hAnsiTheme="majorHAnsi" w:cstheme="majorHAnsi"/>
          <w:szCs w:val="20"/>
        </w:rPr>
        <w:t xml:space="preserve">, </w:t>
      </w:r>
      <w:r w:rsidRPr="00D41FAA">
        <w:rPr>
          <w:rFonts w:asciiTheme="majorHAnsi" w:eastAsia="Google Sans" w:hAnsiTheme="majorHAnsi" w:cstheme="majorHAnsi"/>
          <w:i/>
          <w:iCs/>
          <w:szCs w:val="20"/>
        </w:rPr>
        <w:t>Gundam Rogue Orbit</w:t>
      </w:r>
      <w:r w:rsidRPr="00D41FAA">
        <w:rPr>
          <w:rFonts w:asciiTheme="majorHAnsi" w:eastAsia="Google Sans" w:hAnsiTheme="majorHAnsi" w:cstheme="majorHAnsi"/>
          <w:szCs w:val="20"/>
        </w:rPr>
        <w:t xml:space="preserve"> czy </w:t>
      </w:r>
      <w:r w:rsidRPr="00D41FAA">
        <w:rPr>
          <w:rFonts w:asciiTheme="majorHAnsi" w:eastAsia="Google Sans" w:hAnsiTheme="majorHAnsi" w:cstheme="majorHAnsi"/>
          <w:i/>
          <w:iCs/>
          <w:szCs w:val="20"/>
        </w:rPr>
        <w:t>Heroes of Might and Magic 3 Remake</w:t>
      </w:r>
      <w:r w:rsidRPr="00D41FAA">
        <w:rPr>
          <w:rFonts w:asciiTheme="majorHAnsi" w:eastAsia="Google Sans" w:hAnsiTheme="majorHAnsi" w:cstheme="majorHAnsi"/>
          <w:szCs w:val="20"/>
        </w:rPr>
        <w:t xml:space="preserve"> świadczy o rosnącej randze PGA w kalendarzu globalnych imprez branżowych.</w:t>
      </w:r>
    </w:p>
    <w:p w:rsidR="00136C1D" w:rsidRPr="00D41FAA" w:rsidRDefault="00C6475E" w:rsidP="00C6475E">
      <w:pPr>
        <w:pBdr>
          <w:top w:val="nil"/>
          <w:left w:val="nil"/>
          <w:bottom w:val="nil"/>
          <w:right w:val="nil"/>
          <w:between w:val="nil"/>
        </w:pBdr>
        <w:rPr>
          <w:rFonts w:asciiTheme="majorHAnsi" w:eastAsia="Google Sans" w:hAnsiTheme="majorHAnsi" w:cstheme="majorHAnsi"/>
          <w:szCs w:val="20"/>
        </w:rPr>
      </w:pPr>
      <w:r w:rsidRPr="00D41FAA">
        <w:rPr>
          <w:rFonts w:asciiTheme="majorHAnsi" w:eastAsia="Google Sans" w:hAnsiTheme="majorHAnsi" w:cstheme="majorHAnsi"/>
          <w:szCs w:val="20"/>
        </w:rPr>
        <w:t>Również rodzima</w:t>
      </w:r>
      <w:r w:rsidR="00136C1D" w:rsidRPr="00D41FAA">
        <w:rPr>
          <w:rFonts w:asciiTheme="majorHAnsi" w:eastAsia="Google Sans" w:hAnsiTheme="majorHAnsi" w:cstheme="majorHAnsi"/>
          <w:szCs w:val="20"/>
        </w:rPr>
        <w:t xml:space="preserve"> branża deweloperska ugruntowuje swoją pozycję w segmentach AA i AAA. Sukcesywnie rozwijane projekty CD Projekt RED (</w:t>
      </w:r>
      <w:r w:rsidR="00136C1D" w:rsidRPr="00D41FAA">
        <w:rPr>
          <w:rFonts w:asciiTheme="majorHAnsi" w:eastAsia="Google Sans" w:hAnsiTheme="majorHAnsi" w:cstheme="majorHAnsi"/>
          <w:i/>
          <w:iCs/>
          <w:szCs w:val="20"/>
        </w:rPr>
        <w:t>Pieśni Przeszłości</w:t>
      </w:r>
      <w:r w:rsidR="00136C1D" w:rsidRPr="00D41FAA">
        <w:rPr>
          <w:rFonts w:asciiTheme="majorHAnsi" w:eastAsia="Google Sans" w:hAnsiTheme="majorHAnsi" w:cstheme="majorHAnsi"/>
          <w:szCs w:val="20"/>
        </w:rPr>
        <w:t xml:space="preserve">), debiut </w:t>
      </w:r>
      <w:r w:rsidR="00136C1D" w:rsidRPr="00D41FAA">
        <w:rPr>
          <w:rFonts w:asciiTheme="majorHAnsi" w:eastAsia="Google Sans" w:hAnsiTheme="majorHAnsi" w:cstheme="majorHAnsi"/>
          <w:i/>
          <w:iCs/>
          <w:szCs w:val="20"/>
        </w:rPr>
        <w:t>Valor Mortis</w:t>
      </w:r>
      <w:r w:rsidR="00136C1D" w:rsidRPr="00D41FAA">
        <w:rPr>
          <w:rFonts w:asciiTheme="majorHAnsi" w:eastAsia="Google Sans" w:hAnsiTheme="majorHAnsi" w:cstheme="majorHAnsi"/>
          <w:szCs w:val="20"/>
        </w:rPr>
        <w:t xml:space="preserve"> od One More Level czy skali rynkowej pokazy </w:t>
      </w:r>
      <w:r w:rsidR="00136C1D" w:rsidRPr="00D41FAA">
        <w:rPr>
          <w:rFonts w:asciiTheme="majorHAnsi" w:eastAsia="Google Sans" w:hAnsiTheme="majorHAnsi" w:cstheme="majorHAnsi"/>
          <w:i/>
          <w:iCs/>
          <w:szCs w:val="20"/>
        </w:rPr>
        <w:t>Legacy of Valor</w:t>
      </w:r>
      <w:r w:rsidR="00136C1D" w:rsidRPr="00D41FAA">
        <w:rPr>
          <w:rFonts w:asciiTheme="majorHAnsi" w:eastAsia="Google Sans" w:hAnsiTheme="majorHAnsi" w:cstheme="majorHAnsi"/>
          <w:szCs w:val="20"/>
        </w:rPr>
        <w:t xml:space="preserve"> od Black Banner Studios pokazują zdolność rodzimych</w:t>
      </w:r>
      <w:r w:rsidRPr="00D41FAA">
        <w:rPr>
          <w:rFonts w:asciiTheme="majorHAnsi" w:eastAsia="Google Sans" w:hAnsiTheme="majorHAnsi" w:cstheme="majorHAnsi"/>
          <w:szCs w:val="20"/>
        </w:rPr>
        <w:t xml:space="preserve"> </w:t>
      </w:r>
      <w:r w:rsidRPr="00D41FAA">
        <w:rPr>
          <w:rFonts w:asciiTheme="majorHAnsi" w:eastAsia="MS Gothic" w:hAnsiTheme="majorHAnsi" w:cstheme="majorHAnsi"/>
          <w:szCs w:val="20"/>
        </w:rPr>
        <w:t>studi</w:t>
      </w:r>
      <w:r w:rsidR="00136C1D" w:rsidRPr="00D41FAA">
        <w:rPr>
          <w:rFonts w:asciiTheme="majorHAnsi" w:eastAsia="Google Sans" w:hAnsiTheme="majorHAnsi" w:cstheme="majorHAnsi"/>
          <w:szCs w:val="20"/>
        </w:rPr>
        <w:t>ów do przyciągania uwagi światowych mediów i angażowania międzynarodowych gwiazd.</w:t>
      </w:r>
    </w:p>
    <w:p w:rsidR="00136C1D" w:rsidRPr="00D41FAA" w:rsidRDefault="00136C1D" w:rsidP="00C6475E">
      <w:pPr>
        <w:pBdr>
          <w:top w:val="nil"/>
          <w:left w:val="nil"/>
          <w:bottom w:val="nil"/>
          <w:right w:val="nil"/>
          <w:between w:val="nil"/>
        </w:pBdr>
        <w:spacing w:after="255"/>
        <w:rPr>
          <w:rFonts w:asciiTheme="majorHAnsi" w:eastAsia="Google Sans" w:hAnsiTheme="majorHAnsi" w:cstheme="majorHAnsi"/>
          <w:szCs w:val="20"/>
        </w:rPr>
      </w:pPr>
      <w:r w:rsidRPr="00D41FAA">
        <w:rPr>
          <w:rFonts w:asciiTheme="majorHAnsi" w:eastAsia="Google Sans" w:hAnsiTheme="majorHAnsi" w:cstheme="majorHAnsi"/>
          <w:szCs w:val="20"/>
        </w:rPr>
        <w:t>Sektor sprzętowy ewoluuje w stronę integracji e-sportu, retro-nostalgii oraz lifestyle'u. Z jednej strony rynkowi giganci zacieśniają współpracę z wydarzeniami gamingowymi (czego dowodem jest sponsoring Lenovo Legion, AMD oraz zaangażowanie marki motoryzacyjnej Omoda), z drugiej zaś strony rośnie popyt na wyspecjalizowany sprzęt retro w rodzaju konsoli-repliki THEA1200. Pokazuje to, że profil współczesnego odbiorcy technologii gamingowych ulega ciągłemu poszerzeniu i dywersyfikacji.</w:t>
      </w:r>
    </w:p>
    <w:sectPr w:rsidR="00136C1D" w:rsidRPr="00D41FAA"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A6DF2">
      <w:pPr>
        <w:spacing w:after="0" w:line="240" w:lineRule="auto"/>
      </w:pPr>
      <w:r>
        <w:separator/>
      </w:r>
    </w:p>
  </w:endnote>
  <w:endnote w:type="continuationSeparator" w:id="0">
    <w:p w:rsidR="00000000" w:rsidRDefault="002A6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oogle San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9F6" w:rsidRDefault="002E79F6">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A6DF2">
      <w:pPr>
        <w:spacing w:after="0" w:line="240" w:lineRule="auto"/>
      </w:pPr>
      <w:r>
        <w:separator/>
      </w:r>
    </w:p>
  </w:footnote>
  <w:footnote w:type="continuationSeparator" w:id="0">
    <w:p w:rsidR="00000000" w:rsidRDefault="002A6D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4DD3692"/>
    <w:multiLevelType w:val="multilevel"/>
    <w:tmpl w:val="720ED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2C72E7"/>
    <w:multiLevelType w:val="multilevel"/>
    <w:tmpl w:val="D4B49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FD4EED"/>
    <w:multiLevelType w:val="hybridMultilevel"/>
    <w:tmpl w:val="6540D4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29C37C4"/>
    <w:multiLevelType w:val="multilevel"/>
    <w:tmpl w:val="282A2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A62BFC"/>
    <w:multiLevelType w:val="hybridMultilevel"/>
    <w:tmpl w:val="419454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A3E0C0A"/>
    <w:multiLevelType w:val="multilevel"/>
    <w:tmpl w:val="0DDE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A020ED"/>
    <w:multiLevelType w:val="multilevel"/>
    <w:tmpl w:val="939439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7A7E1F"/>
    <w:multiLevelType w:val="hybridMultilevel"/>
    <w:tmpl w:val="A250853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4E458AD"/>
    <w:multiLevelType w:val="multilevel"/>
    <w:tmpl w:val="5A6A15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CD5A3C"/>
    <w:multiLevelType w:val="multilevel"/>
    <w:tmpl w:val="051C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6B336F"/>
    <w:multiLevelType w:val="multilevel"/>
    <w:tmpl w:val="C27E1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5"/>
    <w:lvlOverride w:ilvl="0"/>
    <w:lvlOverride w:ilvl="1"/>
    <w:lvlOverride w:ilvl="2"/>
    <w:lvlOverride w:ilvl="3"/>
    <w:lvlOverride w:ilvl="4"/>
    <w:lvlOverride w:ilvl="5"/>
    <w:lvlOverride w:ilvl="6"/>
    <w:lvlOverride w:ilvl="7"/>
    <w:lvlOverride w:ilvl="8"/>
  </w:num>
  <w:num w:numId="11">
    <w:abstractNumId w:val="11"/>
  </w:num>
  <w:num w:numId="12">
    <w:abstractNumId w:val="17"/>
  </w:num>
  <w:num w:numId="13">
    <w:abstractNumId w:val="12"/>
  </w:num>
  <w:num w:numId="14">
    <w:abstractNumId w:val="13"/>
  </w:num>
  <w:num w:numId="15">
    <w:abstractNumId w:val="9"/>
  </w:num>
  <w:num w:numId="16">
    <w:abstractNumId w:val="19"/>
  </w:num>
  <w:num w:numId="17">
    <w:abstractNumId w:val="10"/>
  </w:num>
  <w:num w:numId="18">
    <w:abstractNumId w:val="14"/>
  </w:num>
  <w:num w:numId="19">
    <w:abstractNumId w:val="18"/>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1EEF"/>
    <w:rsid w:val="00045070"/>
    <w:rsid w:val="0006063C"/>
    <w:rsid w:val="00136C1D"/>
    <w:rsid w:val="0015074B"/>
    <w:rsid w:val="0029639D"/>
    <w:rsid w:val="002A6DF2"/>
    <w:rsid w:val="002E79F6"/>
    <w:rsid w:val="00326F90"/>
    <w:rsid w:val="00647126"/>
    <w:rsid w:val="009C18C5"/>
    <w:rsid w:val="00AA1D8D"/>
    <w:rsid w:val="00B47730"/>
    <w:rsid w:val="00C6475E"/>
    <w:rsid w:val="00CB0664"/>
    <w:rsid w:val="00D41F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04399F"/>
  <w14:defaultImageDpi w14:val="300"/>
  <w15:docId w15:val="{585B57E8-D0D6-4148-B0D3-EC7E49A5A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C693F"/>
    <w:rPr>
      <w:rFonts w:ascii="Aptos" w:eastAsia="Aptos" w:hAnsi="Aptos"/>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17365D"/>
      <w:sz w:val="34"/>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0070C0"/>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nyWeb">
    <w:name w:val="Normal (Web)"/>
    <w:basedOn w:val="Normalny"/>
    <w:uiPriority w:val="99"/>
    <w:unhideWhenUsed/>
    <w:rsid w:val="00647126"/>
    <w:pPr>
      <w:spacing w:before="100" w:beforeAutospacing="1" w:after="100" w:afterAutospacing="1" w:line="240" w:lineRule="auto"/>
    </w:pPr>
    <w:rPr>
      <w:rFonts w:ascii="Times New Roman" w:eastAsiaTheme="minorHAnsi" w:hAnsi="Times New Roman" w:cs="Times New Roman"/>
      <w:sz w:val="24"/>
      <w:szCs w:val="24"/>
      <w:lang w:val="pl-PL" w:eastAsia="pl-PL"/>
    </w:rPr>
  </w:style>
  <w:style w:type="paragraph" w:customStyle="1" w:styleId="paragraph">
    <w:name w:val="paragraph"/>
    <w:basedOn w:val="Normalny"/>
    <w:rsid w:val="00647126"/>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Hipercze">
    <w:name w:val="Hyperlink"/>
    <w:basedOn w:val="Domylnaczcionkaakapitu"/>
    <w:uiPriority w:val="99"/>
    <w:unhideWhenUsed/>
    <w:rsid w:val="00647126"/>
    <w:rPr>
      <w:color w:val="0000FF" w:themeColor="hyperlink"/>
      <w:u w:val="single"/>
    </w:rPr>
  </w:style>
  <w:style w:type="character" w:customStyle="1" w:styleId="yadgie">
    <w:name w:val="yadgie"/>
    <w:basedOn w:val="Domylnaczcionkaakapitu"/>
    <w:rsid w:val="00647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518265">
      <w:bodyDiv w:val="1"/>
      <w:marLeft w:val="0"/>
      <w:marRight w:val="0"/>
      <w:marTop w:val="0"/>
      <w:marBottom w:val="0"/>
      <w:divBdr>
        <w:top w:val="none" w:sz="0" w:space="0" w:color="auto"/>
        <w:left w:val="none" w:sz="0" w:space="0" w:color="auto"/>
        <w:bottom w:val="none" w:sz="0" w:space="0" w:color="auto"/>
        <w:right w:val="none" w:sz="0" w:space="0" w:color="auto"/>
      </w:divBdr>
      <w:divsChild>
        <w:div w:id="1100250713">
          <w:marLeft w:val="0"/>
          <w:marRight w:val="0"/>
          <w:marTop w:val="0"/>
          <w:marBottom w:val="0"/>
          <w:divBdr>
            <w:top w:val="none" w:sz="0" w:space="0" w:color="auto"/>
            <w:left w:val="none" w:sz="0" w:space="0" w:color="auto"/>
            <w:bottom w:val="none" w:sz="0" w:space="0" w:color="auto"/>
            <w:right w:val="none" w:sz="0" w:space="0" w:color="auto"/>
          </w:divBdr>
          <w:divsChild>
            <w:div w:id="1256357091">
              <w:marLeft w:val="0"/>
              <w:marRight w:val="0"/>
              <w:marTop w:val="0"/>
              <w:marBottom w:val="0"/>
              <w:divBdr>
                <w:top w:val="none" w:sz="0" w:space="0" w:color="auto"/>
                <w:left w:val="none" w:sz="0" w:space="0" w:color="auto"/>
                <w:bottom w:val="none" w:sz="0" w:space="0" w:color="auto"/>
                <w:right w:val="none" w:sz="0" w:space="0" w:color="auto"/>
              </w:divBdr>
            </w:div>
          </w:divsChild>
        </w:div>
        <w:div w:id="721635023">
          <w:marLeft w:val="0"/>
          <w:marRight w:val="0"/>
          <w:marTop w:val="120"/>
          <w:marBottom w:val="0"/>
          <w:divBdr>
            <w:top w:val="none" w:sz="0" w:space="0" w:color="auto"/>
            <w:left w:val="none" w:sz="0" w:space="0" w:color="auto"/>
            <w:bottom w:val="none" w:sz="0" w:space="0" w:color="auto"/>
            <w:right w:val="none" w:sz="0" w:space="0" w:color="auto"/>
          </w:divBdr>
          <w:divsChild>
            <w:div w:id="1226839166">
              <w:marLeft w:val="0"/>
              <w:marRight w:val="0"/>
              <w:marTop w:val="0"/>
              <w:marBottom w:val="0"/>
              <w:divBdr>
                <w:top w:val="none" w:sz="0" w:space="0" w:color="auto"/>
                <w:left w:val="none" w:sz="0" w:space="0" w:color="auto"/>
                <w:bottom w:val="none" w:sz="0" w:space="0" w:color="auto"/>
                <w:right w:val="none" w:sz="0" w:space="0" w:color="auto"/>
              </w:divBdr>
            </w:div>
          </w:divsChild>
        </w:div>
        <w:div w:id="569120540">
          <w:marLeft w:val="0"/>
          <w:marRight w:val="0"/>
          <w:marTop w:val="120"/>
          <w:marBottom w:val="0"/>
          <w:divBdr>
            <w:top w:val="none" w:sz="0" w:space="0" w:color="auto"/>
            <w:left w:val="none" w:sz="0" w:space="0" w:color="auto"/>
            <w:bottom w:val="none" w:sz="0" w:space="0" w:color="auto"/>
            <w:right w:val="none" w:sz="0" w:space="0" w:color="auto"/>
          </w:divBdr>
          <w:divsChild>
            <w:div w:id="265387465">
              <w:marLeft w:val="0"/>
              <w:marRight w:val="0"/>
              <w:marTop w:val="0"/>
              <w:marBottom w:val="0"/>
              <w:divBdr>
                <w:top w:val="none" w:sz="0" w:space="0" w:color="auto"/>
                <w:left w:val="none" w:sz="0" w:space="0" w:color="auto"/>
                <w:bottom w:val="none" w:sz="0" w:space="0" w:color="auto"/>
                <w:right w:val="none" w:sz="0" w:space="0" w:color="auto"/>
              </w:divBdr>
            </w:div>
            <w:div w:id="924654169">
              <w:marLeft w:val="0"/>
              <w:marRight w:val="0"/>
              <w:marTop w:val="0"/>
              <w:marBottom w:val="0"/>
              <w:divBdr>
                <w:top w:val="none" w:sz="0" w:space="0" w:color="auto"/>
                <w:left w:val="none" w:sz="0" w:space="0" w:color="auto"/>
                <w:bottom w:val="none" w:sz="0" w:space="0" w:color="auto"/>
                <w:right w:val="none" w:sz="0" w:space="0" w:color="auto"/>
              </w:divBdr>
            </w:div>
            <w:div w:id="1466310351">
              <w:marLeft w:val="0"/>
              <w:marRight w:val="0"/>
              <w:marTop w:val="0"/>
              <w:marBottom w:val="0"/>
              <w:divBdr>
                <w:top w:val="none" w:sz="0" w:space="0" w:color="auto"/>
                <w:left w:val="none" w:sz="0" w:space="0" w:color="auto"/>
                <w:bottom w:val="none" w:sz="0" w:space="0" w:color="auto"/>
                <w:right w:val="none" w:sz="0" w:space="0" w:color="auto"/>
              </w:divBdr>
            </w:div>
            <w:div w:id="211119539">
              <w:marLeft w:val="0"/>
              <w:marRight w:val="0"/>
              <w:marTop w:val="0"/>
              <w:marBottom w:val="0"/>
              <w:divBdr>
                <w:top w:val="none" w:sz="0" w:space="0" w:color="auto"/>
                <w:left w:val="none" w:sz="0" w:space="0" w:color="auto"/>
                <w:bottom w:val="none" w:sz="0" w:space="0" w:color="auto"/>
                <w:right w:val="none" w:sz="0" w:space="0" w:color="auto"/>
              </w:divBdr>
            </w:div>
            <w:div w:id="502548084">
              <w:marLeft w:val="0"/>
              <w:marRight w:val="0"/>
              <w:marTop w:val="0"/>
              <w:marBottom w:val="0"/>
              <w:divBdr>
                <w:top w:val="none" w:sz="0" w:space="0" w:color="auto"/>
                <w:left w:val="none" w:sz="0" w:space="0" w:color="auto"/>
                <w:bottom w:val="none" w:sz="0" w:space="0" w:color="auto"/>
                <w:right w:val="none" w:sz="0" w:space="0" w:color="auto"/>
              </w:divBdr>
            </w:div>
            <w:div w:id="2127000039">
              <w:marLeft w:val="0"/>
              <w:marRight w:val="0"/>
              <w:marTop w:val="0"/>
              <w:marBottom w:val="0"/>
              <w:divBdr>
                <w:top w:val="none" w:sz="0" w:space="0" w:color="auto"/>
                <w:left w:val="none" w:sz="0" w:space="0" w:color="auto"/>
                <w:bottom w:val="none" w:sz="0" w:space="0" w:color="auto"/>
                <w:right w:val="none" w:sz="0" w:space="0" w:color="auto"/>
              </w:divBdr>
            </w:div>
            <w:div w:id="135584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166876">
      <w:bodyDiv w:val="1"/>
      <w:marLeft w:val="0"/>
      <w:marRight w:val="0"/>
      <w:marTop w:val="0"/>
      <w:marBottom w:val="0"/>
      <w:divBdr>
        <w:top w:val="none" w:sz="0" w:space="0" w:color="auto"/>
        <w:left w:val="none" w:sz="0" w:space="0" w:color="auto"/>
        <w:bottom w:val="none" w:sz="0" w:space="0" w:color="auto"/>
        <w:right w:val="none" w:sz="0" w:space="0" w:color="auto"/>
      </w:divBdr>
    </w:div>
    <w:div w:id="455756366">
      <w:bodyDiv w:val="1"/>
      <w:marLeft w:val="0"/>
      <w:marRight w:val="0"/>
      <w:marTop w:val="0"/>
      <w:marBottom w:val="0"/>
      <w:divBdr>
        <w:top w:val="none" w:sz="0" w:space="0" w:color="auto"/>
        <w:left w:val="none" w:sz="0" w:space="0" w:color="auto"/>
        <w:bottom w:val="none" w:sz="0" w:space="0" w:color="auto"/>
        <w:right w:val="none" w:sz="0" w:space="0" w:color="auto"/>
      </w:divBdr>
    </w:div>
    <w:div w:id="818501254">
      <w:bodyDiv w:val="1"/>
      <w:marLeft w:val="0"/>
      <w:marRight w:val="0"/>
      <w:marTop w:val="0"/>
      <w:marBottom w:val="0"/>
      <w:divBdr>
        <w:top w:val="none" w:sz="0" w:space="0" w:color="auto"/>
        <w:left w:val="none" w:sz="0" w:space="0" w:color="auto"/>
        <w:bottom w:val="none" w:sz="0" w:space="0" w:color="auto"/>
        <w:right w:val="none" w:sz="0" w:space="0" w:color="auto"/>
      </w:divBdr>
      <w:divsChild>
        <w:div w:id="308945607">
          <w:marLeft w:val="0"/>
          <w:marRight w:val="0"/>
          <w:marTop w:val="120"/>
          <w:marBottom w:val="0"/>
          <w:divBdr>
            <w:top w:val="none" w:sz="0" w:space="0" w:color="auto"/>
            <w:left w:val="none" w:sz="0" w:space="0" w:color="auto"/>
            <w:bottom w:val="none" w:sz="0" w:space="0" w:color="auto"/>
            <w:right w:val="none" w:sz="0" w:space="0" w:color="auto"/>
          </w:divBdr>
          <w:divsChild>
            <w:div w:id="887303625">
              <w:marLeft w:val="0"/>
              <w:marRight w:val="0"/>
              <w:marTop w:val="0"/>
              <w:marBottom w:val="0"/>
              <w:divBdr>
                <w:top w:val="none" w:sz="0" w:space="0" w:color="auto"/>
                <w:left w:val="none" w:sz="0" w:space="0" w:color="auto"/>
                <w:bottom w:val="none" w:sz="0" w:space="0" w:color="auto"/>
                <w:right w:val="none" w:sz="0" w:space="0" w:color="auto"/>
              </w:divBdr>
            </w:div>
          </w:divsChild>
        </w:div>
        <w:div w:id="261643028">
          <w:marLeft w:val="0"/>
          <w:marRight w:val="0"/>
          <w:marTop w:val="120"/>
          <w:marBottom w:val="0"/>
          <w:divBdr>
            <w:top w:val="none" w:sz="0" w:space="0" w:color="auto"/>
            <w:left w:val="none" w:sz="0" w:space="0" w:color="auto"/>
            <w:bottom w:val="none" w:sz="0" w:space="0" w:color="auto"/>
            <w:right w:val="none" w:sz="0" w:space="0" w:color="auto"/>
          </w:divBdr>
          <w:divsChild>
            <w:div w:id="1063715447">
              <w:marLeft w:val="0"/>
              <w:marRight w:val="0"/>
              <w:marTop w:val="0"/>
              <w:marBottom w:val="0"/>
              <w:divBdr>
                <w:top w:val="none" w:sz="0" w:space="0" w:color="auto"/>
                <w:left w:val="none" w:sz="0" w:space="0" w:color="auto"/>
                <w:bottom w:val="none" w:sz="0" w:space="0" w:color="auto"/>
                <w:right w:val="none" w:sz="0" w:space="0" w:color="auto"/>
              </w:divBdr>
            </w:div>
          </w:divsChild>
        </w:div>
        <w:div w:id="354504711">
          <w:marLeft w:val="0"/>
          <w:marRight w:val="0"/>
          <w:marTop w:val="120"/>
          <w:marBottom w:val="0"/>
          <w:divBdr>
            <w:top w:val="none" w:sz="0" w:space="0" w:color="auto"/>
            <w:left w:val="none" w:sz="0" w:space="0" w:color="auto"/>
            <w:bottom w:val="none" w:sz="0" w:space="0" w:color="auto"/>
            <w:right w:val="none" w:sz="0" w:space="0" w:color="auto"/>
          </w:divBdr>
          <w:divsChild>
            <w:div w:id="51716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919139">
      <w:bodyDiv w:val="1"/>
      <w:marLeft w:val="0"/>
      <w:marRight w:val="0"/>
      <w:marTop w:val="0"/>
      <w:marBottom w:val="0"/>
      <w:divBdr>
        <w:top w:val="none" w:sz="0" w:space="0" w:color="auto"/>
        <w:left w:val="none" w:sz="0" w:space="0" w:color="auto"/>
        <w:bottom w:val="none" w:sz="0" w:space="0" w:color="auto"/>
        <w:right w:val="none" w:sz="0" w:space="0" w:color="auto"/>
      </w:divBdr>
    </w:div>
    <w:div w:id="884754815">
      <w:bodyDiv w:val="1"/>
      <w:marLeft w:val="0"/>
      <w:marRight w:val="0"/>
      <w:marTop w:val="0"/>
      <w:marBottom w:val="0"/>
      <w:divBdr>
        <w:top w:val="none" w:sz="0" w:space="0" w:color="auto"/>
        <w:left w:val="none" w:sz="0" w:space="0" w:color="auto"/>
        <w:bottom w:val="none" w:sz="0" w:space="0" w:color="auto"/>
        <w:right w:val="none" w:sz="0" w:space="0" w:color="auto"/>
      </w:divBdr>
    </w:div>
    <w:div w:id="1111976365">
      <w:bodyDiv w:val="1"/>
      <w:marLeft w:val="0"/>
      <w:marRight w:val="0"/>
      <w:marTop w:val="0"/>
      <w:marBottom w:val="0"/>
      <w:divBdr>
        <w:top w:val="none" w:sz="0" w:space="0" w:color="auto"/>
        <w:left w:val="none" w:sz="0" w:space="0" w:color="auto"/>
        <w:bottom w:val="none" w:sz="0" w:space="0" w:color="auto"/>
        <w:right w:val="none" w:sz="0" w:space="0" w:color="auto"/>
      </w:divBdr>
    </w:div>
    <w:div w:id="1132401044">
      <w:bodyDiv w:val="1"/>
      <w:marLeft w:val="0"/>
      <w:marRight w:val="0"/>
      <w:marTop w:val="0"/>
      <w:marBottom w:val="0"/>
      <w:divBdr>
        <w:top w:val="none" w:sz="0" w:space="0" w:color="auto"/>
        <w:left w:val="none" w:sz="0" w:space="0" w:color="auto"/>
        <w:bottom w:val="none" w:sz="0" w:space="0" w:color="auto"/>
        <w:right w:val="none" w:sz="0" w:space="0" w:color="auto"/>
      </w:divBdr>
    </w:div>
    <w:div w:id="1289166238">
      <w:bodyDiv w:val="1"/>
      <w:marLeft w:val="0"/>
      <w:marRight w:val="0"/>
      <w:marTop w:val="0"/>
      <w:marBottom w:val="0"/>
      <w:divBdr>
        <w:top w:val="none" w:sz="0" w:space="0" w:color="auto"/>
        <w:left w:val="none" w:sz="0" w:space="0" w:color="auto"/>
        <w:bottom w:val="none" w:sz="0" w:space="0" w:color="auto"/>
        <w:right w:val="none" w:sz="0" w:space="0" w:color="auto"/>
      </w:divBdr>
    </w:div>
    <w:div w:id="1299145911">
      <w:bodyDiv w:val="1"/>
      <w:marLeft w:val="0"/>
      <w:marRight w:val="0"/>
      <w:marTop w:val="0"/>
      <w:marBottom w:val="0"/>
      <w:divBdr>
        <w:top w:val="none" w:sz="0" w:space="0" w:color="auto"/>
        <w:left w:val="none" w:sz="0" w:space="0" w:color="auto"/>
        <w:bottom w:val="none" w:sz="0" w:space="0" w:color="auto"/>
        <w:right w:val="none" w:sz="0" w:space="0" w:color="auto"/>
      </w:divBdr>
    </w:div>
    <w:div w:id="1329553707">
      <w:bodyDiv w:val="1"/>
      <w:marLeft w:val="0"/>
      <w:marRight w:val="0"/>
      <w:marTop w:val="0"/>
      <w:marBottom w:val="0"/>
      <w:divBdr>
        <w:top w:val="none" w:sz="0" w:space="0" w:color="auto"/>
        <w:left w:val="none" w:sz="0" w:space="0" w:color="auto"/>
        <w:bottom w:val="none" w:sz="0" w:space="0" w:color="auto"/>
        <w:right w:val="none" w:sz="0" w:space="0" w:color="auto"/>
      </w:divBdr>
      <w:divsChild>
        <w:div w:id="1645695893">
          <w:marLeft w:val="0"/>
          <w:marRight w:val="0"/>
          <w:marTop w:val="120"/>
          <w:marBottom w:val="0"/>
          <w:divBdr>
            <w:top w:val="none" w:sz="0" w:space="0" w:color="auto"/>
            <w:left w:val="none" w:sz="0" w:space="0" w:color="auto"/>
            <w:bottom w:val="none" w:sz="0" w:space="0" w:color="auto"/>
            <w:right w:val="none" w:sz="0" w:space="0" w:color="auto"/>
          </w:divBdr>
          <w:divsChild>
            <w:div w:id="1404598159">
              <w:marLeft w:val="0"/>
              <w:marRight w:val="0"/>
              <w:marTop w:val="0"/>
              <w:marBottom w:val="0"/>
              <w:divBdr>
                <w:top w:val="none" w:sz="0" w:space="0" w:color="auto"/>
                <w:left w:val="none" w:sz="0" w:space="0" w:color="auto"/>
                <w:bottom w:val="none" w:sz="0" w:space="0" w:color="auto"/>
                <w:right w:val="none" w:sz="0" w:space="0" w:color="auto"/>
              </w:divBdr>
            </w:div>
          </w:divsChild>
        </w:div>
        <w:div w:id="971784545">
          <w:marLeft w:val="0"/>
          <w:marRight w:val="0"/>
          <w:marTop w:val="120"/>
          <w:marBottom w:val="0"/>
          <w:divBdr>
            <w:top w:val="none" w:sz="0" w:space="0" w:color="auto"/>
            <w:left w:val="none" w:sz="0" w:space="0" w:color="auto"/>
            <w:bottom w:val="none" w:sz="0" w:space="0" w:color="auto"/>
            <w:right w:val="none" w:sz="0" w:space="0" w:color="auto"/>
          </w:divBdr>
          <w:divsChild>
            <w:div w:id="23293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4235">
      <w:bodyDiv w:val="1"/>
      <w:marLeft w:val="0"/>
      <w:marRight w:val="0"/>
      <w:marTop w:val="0"/>
      <w:marBottom w:val="0"/>
      <w:divBdr>
        <w:top w:val="none" w:sz="0" w:space="0" w:color="auto"/>
        <w:left w:val="none" w:sz="0" w:space="0" w:color="auto"/>
        <w:bottom w:val="none" w:sz="0" w:space="0" w:color="auto"/>
        <w:right w:val="none" w:sz="0" w:space="0" w:color="auto"/>
      </w:divBdr>
    </w:div>
    <w:div w:id="1469278167">
      <w:bodyDiv w:val="1"/>
      <w:marLeft w:val="0"/>
      <w:marRight w:val="0"/>
      <w:marTop w:val="0"/>
      <w:marBottom w:val="0"/>
      <w:divBdr>
        <w:top w:val="none" w:sz="0" w:space="0" w:color="auto"/>
        <w:left w:val="none" w:sz="0" w:space="0" w:color="auto"/>
        <w:bottom w:val="none" w:sz="0" w:space="0" w:color="auto"/>
        <w:right w:val="none" w:sz="0" w:space="0" w:color="auto"/>
      </w:divBdr>
    </w:div>
    <w:div w:id="1563714299">
      <w:bodyDiv w:val="1"/>
      <w:marLeft w:val="0"/>
      <w:marRight w:val="0"/>
      <w:marTop w:val="0"/>
      <w:marBottom w:val="0"/>
      <w:divBdr>
        <w:top w:val="none" w:sz="0" w:space="0" w:color="auto"/>
        <w:left w:val="none" w:sz="0" w:space="0" w:color="auto"/>
        <w:bottom w:val="none" w:sz="0" w:space="0" w:color="auto"/>
        <w:right w:val="none" w:sz="0" w:space="0" w:color="auto"/>
      </w:divBdr>
      <w:divsChild>
        <w:div w:id="1545482780">
          <w:marLeft w:val="0"/>
          <w:marRight w:val="0"/>
          <w:marTop w:val="120"/>
          <w:marBottom w:val="0"/>
          <w:divBdr>
            <w:top w:val="none" w:sz="0" w:space="0" w:color="auto"/>
            <w:left w:val="none" w:sz="0" w:space="0" w:color="auto"/>
            <w:bottom w:val="none" w:sz="0" w:space="0" w:color="auto"/>
            <w:right w:val="none" w:sz="0" w:space="0" w:color="auto"/>
          </w:divBdr>
          <w:divsChild>
            <w:div w:id="1718233864">
              <w:marLeft w:val="0"/>
              <w:marRight w:val="0"/>
              <w:marTop w:val="0"/>
              <w:marBottom w:val="0"/>
              <w:divBdr>
                <w:top w:val="none" w:sz="0" w:space="0" w:color="auto"/>
                <w:left w:val="none" w:sz="0" w:space="0" w:color="auto"/>
                <w:bottom w:val="none" w:sz="0" w:space="0" w:color="auto"/>
                <w:right w:val="none" w:sz="0" w:space="0" w:color="auto"/>
              </w:divBdr>
            </w:div>
          </w:divsChild>
        </w:div>
        <w:div w:id="1530755323">
          <w:marLeft w:val="0"/>
          <w:marRight w:val="0"/>
          <w:marTop w:val="120"/>
          <w:marBottom w:val="0"/>
          <w:divBdr>
            <w:top w:val="none" w:sz="0" w:space="0" w:color="auto"/>
            <w:left w:val="none" w:sz="0" w:space="0" w:color="auto"/>
            <w:bottom w:val="none" w:sz="0" w:space="0" w:color="auto"/>
            <w:right w:val="none" w:sz="0" w:space="0" w:color="auto"/>
          </w:divBdr>
          <w:divsChild>
            <w:div w:id="176969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860160">
      <w:bodyDiv w:val="1"/>
      <w:marLeft w:val="0"/>
      <w:marRight w:val="0"/>
      <w:marTop w:val="0"/>
      <w:marBottom w:val="0"/>
      <w:divBdr>
        <w:top w:val="none" w:sz="0" w:space="0" w:color="auto"/>
        <w:left w:val="none" w:sz="0" w:space="0" w:color="auto"/>
        <w:bottom w:val="none" w:sz="0" w:space="0" w:color="auto"/>
        <w:right w:val="none" w:sz="0" w:space="0" w:color="auto"/>
      </w:divBdr>
    </w:div>
    <w:div w:id="2019694504">
      <w:bodyDiv w:val="1"/>
      <w:marLeft w:val="0"/>
      <w:marRight w:val="0"/>
      <w:marTop w:val="0"/>
      <w:marBottom w:val="0"/>
      <w:divBdr>
        <w:top w:val="none" w:sz="0" w:space="0" w:color="auto"/>
        <w:left w:val="none" w:sz="0" w:space="0" w:color="auto"/>
        <w:bottom w:val="none" w:sz="0" w:space="0" w:color="auto"/>
        <w:right w:val="none" w:sz="0" w:space="0" w:color="auto"/>
      </w:divBdr>
      <w:divsChild>
        <w:div w:id="1047024554">
          <w:marLeft w:val="0"/>
          <w:marRight w:val="0"/>
          <w:marTop w:val="0"/>
          <w:marBottom w:val="0"/>
          <w:divBdr>
            <w:top w:val="none" w:sz="0" w:space="0" w:color="auto"/>
            <w:left w:val="none" w:sz="0" w:space="0" w:color="auto"/>
            <w:bottom w:val="none" w:sz="0" w:space="0" w:color="auto"/>
            <w:right w:val="none" w:sz="0" w:space="0" w:color="auto"/>
          </w:divBdr>
          <w:divsChild>
            <w:div w:id="861433115">
              <w:marLeft w:val="0"/>
              <w:marRight w:val="0"/>
              <w:marTop w:val="0"/>
              <w:marBottom w:val="0"/>
              <w:divBdr>
                <w:top w:val="none" w:sz="0" w:space="0" w:color="auto"/>
                <w:left w:val="none" w:sz="0" w:space="0" w:color="auto"/>
                <w:bottom w:val="none" w:sz="0" w:space="0" w:color="auto"/>
                <w:right w:val="none" w:sz="0" w:space="0" w:color="auto"/>
              </w:divBdr>
            </w:div>
          </w:divsChild>
        </w:div>
        <w:div w:id="1916429596">
          <w:marLeft w:val="0"/>
          <w:marRight w:val="0"/>
          <w:marTop w:val="120"/>
          <w:marBottom w:val="0"/>
          <w:divBdr>
            <w:top w:val="none" w:sz="0" w:space="0" w:color="auto"/>
            <w:left w:val="none" w:sz="0" w:space="0" w:color="auto"/>
            <w:bottom w:val="none" w:sz="0" w:space="0" w:color="auto"/>
            <w:right w:val="none" w:sz="0" w:space="0" w:color="auto"/>
          </w:divBdr>
          <w:divsChild>
            <w:div w:id="1412845893">
              <w:marLeft w:val="0"/>
              <w:marRight w:val="0"/>
              <w:marTop w:val="0"/>
              <w:marBottom w:val="0"/>
              <w:divBdr>
                <w:top w:val="none" w:sz="0" w:space="0" w:color="auto"/>
                <w:left w:val="none" w:sz="0" w:space="0" w:color="auto"/>
                <w:bottom w:val="none" w:sz="0" w:space="0" w:color="auto"/>
                <w:right w:val="none" w:sz="0" w:space="0" w:color="auto"/>
              </w:divBdr>
            </w:div>
          </w:divsChild>
        </w:div>
        <w:div w:id="1401631470">
          <w:marLeft w:val="0"/>
          <w:marRight w:val="0"/>
          <w:marTop w:val="120"/>
          <w:marBottom w:val="0"/>
          <w:divBdr>
            <w:top w:val="none" w:sz="0" w:space="0" w:color="auto"/>
            <w:left w:val="none" w:sz="0" w:space="0" w:color="auto"/>
            <w:bottom w:val="none" w:sz="0" w:space="0" w:color="auto"/>
            <w:right w:val="none" w:sz="0" w:space="0" w:color="auto"/>
          </w:divBdr>
          <w:divsChild>
            <w:div w:id="5374572">
              <w:marLeft w:val="0"/>
              <w:marRight w:val="0"/>
              <w:marTop w:val="0"/>
              <w:marBottom w:val="0"/>
              <w:divBdr>
                <w:top w:val="none" w:sz="0" w:space="0" w:color="auto"/>
                <w:left w:val="none" w:sz="0" w:space="0" w:color="auto"/>
                <w:bottom w:val="none" w:sz="0" w:space="0" w:color="auto"/>
                <w:right w:val="none" w:sz="0" w:space="0" w:color="auto"/>
              </w:divBdr>
            </w:div>
            <w:div w:id="1686787313">
              <w:marLeft w:val="0"/>
              <w:marRight w:val="0"/>
              <w:marTop w:val="0"/>
              <w:marBottom w:val="0"/>
              <w:divBdr>
                <w:top w:val="none" w:sz="0" w:space="0" w:color="auto"/>
                <w:left w:val="none" w:sz="0" w:space="0" w:color="auto"/>
                <w:bottom w:val="none" w:sz="0" w:space="0" w:color="auto"/>
                <w:right w:val="none" w:sz="0" w:space="0" w:color="auto"/>
              </w:divBdr>
            </w:div>
            <w:div w:id="903681667">
              <w:marLeft w:val="0"/>
              <w:marRight w:val="0"/>
              <w:marTop w:val="0"/>
              <w:marBottom w:val="0"/>
              <w:divBdr>
                <w:top w:val="none" w:sz="0" w:space="0" w:color="auto"/>
                <w:left w:val="none" w:sz="0" w:space="0" w:color="auto"/>
                <w:bottom w:val="none" w:sz="0" w:space="0" w:color="auto"/>
                <w:right w:val="none" w:sz="0" w:space="0" w:color="auto"/>
              </w:divBdr>
            </w:div>
            <w:div w:id="862935740">
              <w:marLeft w:val="0"/>
              <w:marRight w:val="0"/>
              <w:marTop w:val="0"/>
              <w:marBottom w:val="0"/>
              <w:divBdr>
                <w:top w:val="none" w:sz="0" w:space="0" w:color="auto"/>
                <w:left w:val="none" w:sz="0" w:space="0" w:color="auto"/>
                <w:bottom w:val="none" w:sz="0" w:space="0" w:color="auto"/>
                <w:right w:val="none" w:sz="0" w:space="0" w:color="auto"/>
              </w:divBdr>
            </w:div>
            <w:div w:id="1999336036">
              <w:marLeft w:val="0"/>
              <w:marRight w:val="0"/>
              <w:marTop w:val="0"/>
              <w:marBottom w:val="0"/>
              <w:divBdr>
                <w:top w:val="none" w:sz="0" w:space="0" w:color="auto"/>
                <w:left w:val="none" w:sz="0" w:space="0" w:color="auto"/>
                <w:bottom w:val="none" w:sz="0" w:space="0" w:color="auto"/>
                <w:right w:val="none" w:sz="0" w:space="0" w:color="auto"/>
              </w:divBdr>
            </w:div>
            <w:div w:id="294288381">
              <w:marLeft w:val="0"/>
              <w:marRight w:val="0"/>
              <w:marTop w:val="0"/>
              <w:marBottom w:val="0"/>
              <w:divBdr>
                <w:top w:val="none" w:sz="0" w:space="0" w:color="auto"/>
                <w:left w:val="none" w:sz="0" w:space="0" w:color="auto"/>
                <w:bottom w:val="none" w:sz="0" w:space="0" w:color="auto"/>
                <w:right w:val="none" w:sz="0" w:space="0" w:color="auto"/>
              </w:divBdr>
            </w:div>
            <w:div w:id="97426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775EC-6BAF-47DA-8C35-475CCA4D2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6</Pages>
  <Words>2768</Words>
  <Characters>16609</Characters>
  <Application>Microsoft Office Word</Application>
  <DocSecurity>0</DocSecurity>
  <Lines>138</Lines>
  <Paragraphs>38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19339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Natalia Porożyńska</cp:lastModifiedBy>
  <cp:revision>7</cp:revision>
  <dcterms:created xsi:type="dcterms:W3CDTF">2026-10-15T20:30:00Z</dcterms:created>
  <dcterms:modified xsi:type="dcterms:W3CDTF">2026-10-15T22:22:00Z</dcterms:modified>
  <cp:category/>
</cp:coreProperties>
</file>